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7BD7" w14:textId="3056483B" w:rsidR="005C113C" w:rsidRDefault="00E624CE" w:rsidP="00E624CE">
      <w:pPr>
        <w:jc w:val="center"/>
        <w:rPr>
          <w:rFonts w:asciiTheme="majorHAnsi" w:hAnsiTheme="majorHAnsi"/>
          <w:b/>
          <w:bCs/>
          <w:sz w:val="28"/>
          <w:szCs w:val="28"/>
          <w:u w:val="single"/>
        </w:rPr>
      </w:pPr>
      <w:r w:rsidRPr="00E624CE">
        <w:rPr>
          <w:rFonts w:asciiTheme="majorHAnsi" w:hAnsiTheme="majorHAnsi"/>
          <w:b/>
          <w:bCs/>
          <w:sz w:val="28"/>
          <w:szCs w:val="28"/>
          <w:u w:val="single"/>
        </w:rPr>
        <w:t>FURNEUX PELHAM PARISH COUNCIL</w:t>
      </w:r>
    </w:p>
    <w:p w14:paraId="730D8F40" w14:textId="05B659CA" w:rsidR="00E624CE" w:rsidRPr="00E624CE" w:rsidRDefault="00E624CE" w:rsidP="00E624CE">
      <w:pPr>
        <w:rPr>
          <w:rFonts w:asciiTheme="majorHAnsi" w:hAnsiTheme="majorHAnsi"/>
          <w:b/>
          <w:bCs/>
        </w:rPr>
      </w:pPr>
      <w:r>
        <w:rPr>
          <w:rFonts w:asciiTheme="majorHAnsi" w:hAnsiTheme="majorHAnsi"/>
          <w:b/>
          <w:bCs/>
        </w:rPr>
        <w:t xml:space="preserve">To: Cllrs </w:t>
      </w:r>
      <w:r w:rsidR="000406AD">
        <w:rPr>
          <w:rFonts w:asciiTheme="majorHAnsi" w:hAnsiTheme="majorHAnsi"/>
          <w:b/>
          <w:bCs/>
        </w:rPr>
        <w:t>S Bratt, R Rodrigues, H Smart, M Thorpe, E Wills</w:t>
      </w:r>
    </w:p>
    <w:p w14:paraId="05CC8AA5" w14:textId="098B98A3" w:rsidR="00E624CE" w:rsidRDefault="00E624CE" w:rsidP="00E624CE">
      <w:pPr>
        <w:rPr>
          <w:rFonts w:ascii="Arial Rounded MT Bold" w:hAnsi="Arial Rounded MT Bold"/>
          <w:sz w:val="28"/>
          <w:szCs w:val="28"/>
        </w:rPr>
      </w:pPr>
    </w:p>
    <w:p w14:paraId="0B5DCD8C" w14:textId="2902E481" w:rsidR="00E624CE" w:rsidRDefault="00E624CE" w:rsidP="00E624CE">
      <w:r>
        <w:t>You are hereby summoned to attend a</w:t>
      </w:r>
      <w:r w:rsidR="00AD5C9C">
        <w:t xml:space="preserve">n Extra </w:t>
      </w:r>
      <w:r w:rsidR="005E7CFE">
        <w:t>Ordinary meeting</w:t>
      </w:r>
      <w:r>
        <w:t xml:space="preserve"> of Furneux Pelham Parish Council which will be held on </w:t>
      </w:r>
      <w:r w:rsidR="00C36AB4">
        <w:rPr>
          <w:b/>
          <w:bCs/>
        </w:rPr>
        <w:t>Wednesday 24</w:t>
      </w:r>
      <w:r w:rsidR="00C36AB4" w:rsidRPr="00C36AB4">
        <w:rPr>
          <w:b/>
          <w:bCs/>
          <w:vertAlign w:val="superscript"/>
        </w:rPr>
        <w:t>th</w:t>
      </w:r>
      <w:r w:rsidR="00C36AB4">
        <w:rPr>
          <w:b/>
          <w:bCs/>
        </w:rPr>
        <w:t xml:space="preserve"> </w:t>
      </w:r>
      <w:r w:rsidRPr="000E5FA5">
        <w:rPr>
          <w:b/>
          <w:bCs/>
        </w:rPr>
        <w:t xml:space="preserve">July </w:t>
      </w:r>
      <w:r w:rsidR="000406AD" w:rsidRPr="000E5FA5">
        <w:rPr>
          <w:b/>
          <w:bCs/>
        </w:rPr>
        <w:t>2024 commencing</w:t>
      </w:r>
      <w:r w:rsidRPr="000E5FA5">
        <w:rPr>
          <w:b/>
          <w:bCs/>
        </w:rPr>
        <w:t xml:space="preserve"> at 7.30pm</w:t>
      </w:r>
      <w:r w:rsidR="00F15A6D">
        <w:rPr>
          <w:b/>
          <w:bCs/>
        </w:rPr>
        <w:t xml:space="preserve"> at Furneux Pelham Village Hall</w:t>
      </w:r>
      <w:r>
        <w:t xml:space="preserve">. Members of the public and press who wish to attend are invited to do so; there will be provision for the receipt of representations, if any, from parishioners at the commencement of the meeting under item 1 of the </w:t>
      </w:r>
      <w:proofErr w:type="gramStart"/>
      <w:r w:rsidR="000406AD">
        <w:t>Agenda</w:t>
      </w:r>
      <w:proofErr w:type="gramEnd"/>
      <w:r>
        <w:t>.</w:t>
      </w:r>
    </w:p>
    <w:p w14:paraId="458A28F7" w14:textId="7F85CF0E" w:rsidR="00E624CE" w:rsidRDefault="00E624CE" w:rsidP="00E624CE">
      <w:pPr>
        <w:rPr>
          <w:rFonts w:ascii="Baguet Script" w:hAnsi="Baguet Script"/>
        </w:rPr>
      </w:pPr>
      <w:r>
        <w:rPr>
          <w:rFonts w:ascii="Baguet Script" w:hAnsi="Baguet Script"/>
        </w:rPr>
        <w:t>Yvonne Merritt</w:t>
      </w:r>
    </w:p>
    <w:p w14:paraId="685923B7" w14:textId="046574F4" w:rsidR="00E624CE" w:rsidRDefault="00E624CE" w:rsidP="00E624CE">
      <w:pPr>
        <w:pStyle w:val="NoSpacing"/>
      </w:pPr>
      <w:r>
        <w:t>Interim Clerk</w:t>
      </w:r>
    </w:p>
    <w:p w14:paraId="2141EBD1" w14:textId="6B69AC70" w:rsidR="00E624CE" w:rsidRDefault="00E624CE" w:rsidP="00E624CE">
      <w:pPr>
        <w:pStyle w:val="NoSpacing"/>
      </w:pPr>
      <w:r>
        <w:t xml:space="preserve">Furneux Pelham Parish Council </w:t>
      </w:r>
    </w:p>
    <w:p w14:paraId="004B7470" w14:textId="10730F47" w:rsidR="00B04B2E" w:rsidRDefault="00C36AB4" w:rsidP="00E624CE">
      <w:pPr>
        <w:pStyle w:val="NoSpacing"/>
      </w:pPr>
      <w:r>
        <w:t>19</w:t>
      </w:r>
      <w:proofErr w:type="gramStart"/>
      <w:r w:rsidRPr="00C36AB4">
        <w:rPr>
          <w:vertAlign w:val="superscript"/>
        </w:rPr>
        <w:t>th</w:t>
      </w:r>
      <w:r>
        <w:t xml:space="preserve"> </w:t>
      </w:r>
      <w:r w:rsidR="00AD5C9C">
        <w:t xml:space="preserve"> July</w:t>
      </w:r>
      <w:proofErr w:type="gramEnd"/>
      <w:r w:rsidR="00AD5C9C">
        <w:t xml:space="preserve"> 2024</w:t>
      </w:r>
    </w:p>
    <w:p w14:paraId="70EF9E4E" w14:textId="77777777" w:rsidR="00E624CE" w:rsidRDefault="00E624CE" w:rsidP="00E624CE">
      <w:pPr>
        <w:pStyle w:val="NoSpacing"/>
      </w:pPr>
    </w:p>
    <w:p w14:paraId="3207BC52" w14:textId="77777777" w:rsidR="00E624CE" w:rsidRPr="00E624CE" w:rsidRDefault="00E624CE" w:rsidP="00E624CE"/>
    <w:tbl>
      <w:tblPr>
        <w:tblStyle w:val="TableGridLight"/>
        <w:tblW w:w="0" w:type="auto"/>
        <w:tblLook w:val="04A0" w:firstRow="1" w:lastRow="0" w:firstColumn="1" w:lastColumn="0" w:noHBand="0" w:noVBand="1"/>
      </w:tblPr>
      <w:tblGrid>
        <w:gridCol w:w="1192"/>
        <w:gridCol w:w="6804"/>
        <w:gridCol w:w="1020"/>
      </w:tblGrid>
      <w:tr w:rsidR="006A6095" w:rsidRPr="001D09F1" w14:paraId="39AB0231" w14:textId="77777777" w:rsidTr="000406AD">
        <w:tc>
          <w:tcPr>
            <w:tcW w:w="1242" w:type="dxa"/>
          </w:tcPr>
          <w:p w14:paraId="06009591" w14:textId="226B4250" w:rsidR="000406AD" w:rsidRPr="001D09F1" w:rsidRDefault="000406AD" w:rsidP="00E624CE">
            <w:pPr>
              <w:rPr>
                <w:rFonts w:cs="Arial"/>
              </w:rPr>
            </w:pPr>
            <w:r w:rsidRPr="001D09F1">
              <w:rPr>
                <w:rFonts w:cs="Arial"/>
              </w:rPr>
              <w:t>24/</w:t>
            </w:r>
            <w:r w:rsidR="00AD5C9C">
              <w:rPr>
                <w:rFonts w:cs="Arial"/>
              </w:rPr>
              <w:t>45</w:t>
            </w:r>
          </w:p>
        </w:tc>
        <w:tc>
          <w:tcPr>
            <w:tcW w:w="6946" w:type="dxa"/>
          </w:tcPr>
          <w:p w14:paraId="5F768256" w14:textId="757EF87C" w:rsidR="000406AD" w:rsidRPr="001D09F1" w:rsidRDefault="000406AD" w:rsidP="00E624CE">
            <w:pPr>
              <w:rPr>
                <w:rFonts w:cs="Arial"/>
              </w:rPr>
            </w:pPr>
            <w:r w:rsidRPr="001D09F1">
              <w:rPr>
                <w:rFonts w:cs="Arial"/>
              </w:rPr>
              <w:t>Public Forum</w:t>
            </w:r>
          </w:p>
        </w:tc>
        <w:tc>
          <w:tcPr>
            <w:tcW w:w="1054" w:type="dxa"/>
          </w:tcPr>
          <w:p w14:paraId="607312F4" w14:textId="77777777" w:rsidR="000406AD" w:rsidRPr="001D09F1" w:rsidRDefault="000406AD" w:rsidP="00E624CE">
            <w:pPr>
              <w:rPr>
                <w:rFonts w:cs="Arial"/>
              </w:rPr>
            </w:pPr>
          </w:p>
        </w:tc>
      </w:tr>
      <w:tr w:rsidR="006A6095" w:rsidRPr="001D09F1" w14:paraId="0AEAD53F" w14:textId="77777777" w:rsidTr="000406AD">
        <w:tc>
          <w:tcPr>
            <w:tcW w:w="1242" w:type="dxa"/>
          </w:tcPr>
          <w:p w14:paraId="07609AD2" w14:textId="7C930CEB" w:rsidR="000406AD" w:rsidRPr="001D09F1" w:rsidRDefault="000406AD" w:rsidP="00E624CE">
            <w:pPr>
              <w:rPr>
                <w:rFonts w:cs="Arial"/>
              </w:rPr>
            </w:pPr>
            <w:r w:rsidRPr="001D09F1">
              <w:rPr>
                <w:rFonts w:cs="Arial"/>
              </w:rPr>
              <w:t>24/</w:t>
            </w:r>
            <w:r w:rsidR="00AD5C9C">
              <w:rPr>
                <w:rFonts w:cs="Arial"/>
              </w:rPr>
              <w:t>46</w:t>
            </w:r>
          </w:p>
        </w:tc>
        <w:tc>
          <w:tcPr>
            <w:tcW w:w="6946" w:type="dxa"/>
          </w:tcPr>
          <w:p w14:paraId="4845DC1B" w14:textId="77777777" w:rsidR="000406AD" w:rsidRPr="001D09F1" w:rsidRDefault="000406AD" w:rsidP="00E624CE">
            <w:pPr>
              <w:rPr>
                <w:rFonts w:cs="Arial"/>
              </w:rPr>
            </w:pPr>
            <w:r w:rsidRPr="001D09F1">
              <w:rPr>
                <w:rFonts w:cs="Arial"/>
              </w:rPr>
              <w:t>Apologies for Absence</w:t>
            </w:r>
          </w:p>
          <w:p w14:paraId="20202D34" w14:textId="1884E4C4" w:rsidR="000406AD" w:rsidRPr="001D09F1" w:rsidRDefault="000406AD" w:rsidP="00E624CE">
            <w:pPr>
              <w:rPr>
                <w:rFonts w:cs="Arial"/>
              </w:rPr>
            </w:pPr>
            <w:r w:rsidRPr="001D09F1">
              <w:rPr>
                <w:rFonts w:cs="Arial"/>
              </w:rPr>
              <w:t>To receive and approve apologies for absence</w:t>
            </w:r>
          </w:p>
        </w:tc>
        <w:tc>
          <w:tcPr>
            <w:tcW w:w="1054" w:type="dxa"/>
          </w:tcPr>
          <w:p w14:paraId="019AFA5D" w14:textId="77777777" w:rsidR="000406AD" w:rsidRPr="001D09F1" w:rsidRDefault="000406AD" w:rsidP="00E624CE">
            <w:pPr>
              <w:rPr>
                <w:rFonts w:cs="Arial"/>
              </w:rPr>
            </w:pPr>
            <w:r w:rsidRPr="001D09F1">
              <w:rPr>
                <w:rFonts w:cs="Arial"/>
              </w:rPr>
              <w:t>Cllrs</w:t>
            </w:r>
          </w:p>
          <w:p w14:paraId="0D72DF3D" w14:textId="57A53752" w:rsidR="000406AD" w:rsidRPr="001D09F1" w:rsidRDefault="000406AD" w:rsidP="00E624CE">
            <w:pPr>
              <w:rPr>
                <w:rFonts w:cs="Arial"/>
              </w:rPr>
            </w:pPr>
          </w:p>
        </w:tc>
      </w:tr>
      <w:tr w:rsidR="006A6095" w:rsidRPr="001D09F1" w14:paraId="68918069" w14:textId="77777777" w:rsidTr="000406AD">
        <w:tc>
          <w:tcPr>
            <w:tcW w:w="1242" w:type="dxa"/>
          </w:tcPr>
          <w:p w14:paraId="1747A700" w14:textId="2F718CAB" w:rsidR="000406AD" w:rsidRPr="001D09F1" w:rsidRDefault="000406AD" w:rsidP="00E624CE">
            <w:pPr>
              <w:rPr>
                <w:rFonts w:cs="Arial"/>
              </w:rPr>
            </w:pPr>
            <w:r w:rsidRPr="001D09F1">
              <w:rPr>
                <w:rFonts w:cs="Arial"/>
              </w:rPr>
              <w:t>24/</w:t>
            </w:r>
            <w:r w:rsidR="00AD5C9C">
              <w:rPr>
                <w:rFonts w:cs="Arial"/>
              </w:rPr>
              <w:t>47</w:t>
            </w:r>
          </w:p>
        </w:tc>
        <w:tc>
          <w:tcPr>
            <w:tcW w:w="6946" w:type="dxa"/>
          </w:tcPr>
          <w:p w14:paraId="30B85F0A" w14:textId="77777777" w:rsidR="000406AD" w:rsidRPr="001D09F1" w:rsidRDefault="000406AD" w:rsidP="00E624CE">
            <w:pPr>
              <w:rPr>
                <w:rFonts w:cs="Arial"/>
              </w:rPr>
            </w:pPr>
            <w:r w:rsidRPr="001D09F1">
              <w:rPr>
                <w:rFonts w:cs="Arial"/>
              </w:rPr>
              <w:t>Declaration of interest and requests for dispensation</w:t>
            </w:r>
          </w:p>
          <w:p w14:paraId="32DE68EE" w14:textId="6B169C4B" w:rsidR="000406AD" w:rsidRPr="001D09F1" w:rsidRDefault="000406AD" w:rsidP="00E624CE">
            <w:pPr>
              <w:rPr>
                <w:rFonts w:cs="Arial"/>
              </w:rPr>
            </w:pPr>
            <w:r w:rsidRPr="001D09F1">
              <w:rPr>
                <w:rFonts w:cs="Arial"/>
              </w:rPr>
              <w:t>To receive any Councillors’ declarations of interest or dispensation requests specific to any agenda item</w:t>
            </w:r>
          </w:p>
        </w:tc>
        <w:tc>
          <w:tcPr>
            <w:tcW w:w="1054" w:type="dxa"/>
          </w:tcPr>
          <w:p w14:paraId="622285E2" w14:textId="77777777" w:rsidR="000406AD" w:rsidRPr="001D09F1" w:rsidRDefault="000406AD" w:rsidP="00E624CE">
            <w:pPr>
              <w:rPr>
                <w:rFonts w:cs="Arial"/>
              </w:rPr>
            </w:pPr>
            <w:r w:rsidRPr="001D09F1">
              <w:rPr>
                <w:rFonts w:cs="Arial"/>
              </w:rPr>
              <w:t>Cllrs</w:t>
            </w:r>
          </w:p>
          <w:p w14:paraId="196C3DF4" w14:textId="1F9B85E7" w:rsidR="000406AD" w:rsidRPr="001D09F1" w:rsidRDefault="000406AD" w:rsidP="00E624CE">
            <w:pPr>
              <w:rPr>
                <w:rFonts w:cs="Arial"/>
              </w:rPr>
            </w:pPr>
          </w:p>
        </w:tc>
      </w:tr>
      <w:tr w:rsidR="006A6095" w:rsidRPr="001D09F1" w14:paraId="3A339E44" w14:textId="77777777" w:rsidTr="000406AD">
        <w:tc>
          <w:tcPr>
            <w:tcW w:w="1242" w:type="dxa"/>
          </w:tcPr>
          <w:p w14:paraId="22793C79" w14:textId="3296DEBA" w:rsidR="00316066" w:rsidRPr="001D09F1" w:rsidRDefault="00316066" w:rsidP="00E624CE">
            <w:pPr>
              <w:rPr>
                <w:rFonts w:cs="Arial"/>
              </w:rPr>
            </w:pPr>
            <w:r w:rsidRPr="001D09F1">
              <w:rPr>
                <w:rFonts w:cs="Arial"/>
              </w:rPr>
              <w:t>24/</w:t>
            </w:r>
            <w:r w:rsidR="00B95817">
              <w:rPr>
                <w:rFonts w:cs="Arial"/>
              </w:rPr>
              <w:t>4</w:t>
            </w:r>
            <w:r w:rsidR="00AD5C9C">
              <w:rPr>
                <w:rFonts w:cs="Arial"/>
              </w:rPr>
              <w:t>8</w:t>
            </w:r>
          </w:p>
        </w:tc>
        <w:tc>
          <w:tcPr>
            <w:tcW w:w="6946" w:type="dxa"/>
          </w:tcPr>
          <w:p w14:paraId="0E509D75" w14:textId="77777777" w:rsidR="00316066" w:rsidRPr="001D09F1" w:rsidRDefault="00316066" w:rsidP="00E624CE">
            <w:r w:rsidRPr="001D09F1">
              <w:t>Finance</w:t>
            </w:r>
          </w:p>
          <w:p w14:paraId="3486EB1F" w14:textId="2294EDDC" w:rsidR="00316066" w:rsidRDefault="001A79BB" w:rsidP="00316066">
            <w:pPr>
              <w:pStyle w:val="ListParagraph"/>
              <w:numPr>
                <w:ilvl w:val="0"/>
                <w:numId w:val="1"/>
              </w:numPr>
            </w:pPr>
            <w:r w:rsidRPr="001D09F1">
              <w:t xml:space="preserve">To </w:t>
            </w:r>
            <w:r w:rsidR="00AD5C9C">
              <w:t xml:space="preserve">approve </w:t>
            </w:r>
            <w:r w:rsidRPr="001D09F1">
              <w:t>the Annual Governance and Accountability Return</w:t>
            </w:r>
            <w:r w:rsidR="00AD5C9C">
              <w:t xml:space="preserve"> and internal audit report</w:t>
            </w:r>
          </w:p>
          <w:p w14:paraId="5E87BED2" w14:textId="77777777" w:rsidR="00C36AB4" w:rsidRPr="001D09F1" w:rsidRDefault="00C36AB4" w:rsidP="00C36AB4">
            <w:pPr>
              <w:pStyle w:val="ListParagraph"/>
            </w:pPr>
          </w:p>
          <w:p w14:paraId="72BC63C7" w14:textId="4026C317" w:rsidR="00316066" w:rsidRDefault="001A79BB" w:rsidP="00316066">
            <w:pPr>
              <w:pStyle w:val="ListParagraph"/>
              <w:numPr>
                <w:ilvl w:val="0"/>
                <w:numId w:val="1"/>
              </w:numPr>
            </w:pPr>
            <w:r w:rsidRPr="001D09F1">
              <w:t xml:space="preserve">To </w:t>
            </w:r>
            <w:r w:rsidR="00AD5C9C">
              <w:t xml:space="preserve">consider the quotations received for </w:t>
            </w:r>
            <w:r w:rsidR="00AD5C9C" w:rsidRPr="001D09F1">
              <w:t>Council</w:t>
            </w:r>
            <w:r w:rsidRPr="001D09F1">
              <w:t xml:space="preserve"> insurance </w:t>
            </w:r>
          </w:p>
          <w:p w14:paraId="56FE2C32" w14:textId="7BA7B562" w:rsidR="00AD5C9C" w:rsidRDefault="00AD5C9C" w:rsidP="00AD5C9C">
            <w:pPr>
              <w:pStyle w:val="ListParagraph"/>
              <w:numPr>
                <w:ilvl w:val="0"/>
                <w:numId w:val="4"/>
              </w:numPr>
            </w:pPr>
            <w:r>
              <w:t>Company A   £370.00</w:t>
            </w:r>
          </w:p>
          <w:p w14:paraId="37FE2A3D" w14:textId="196879E9" w:rsidR="00AD5C9C" w:rsidRDefault="00AD5C9C" w:rsidP="00AD5C9C">
            <w:pPr>
              <w:pStyle w:val="ListParagraph"/>
              <w:numPr>
                <w:ilvl w:val="0"/>
                <w:numId w:val="4"/>
              </w:numPr>
            </w:pPr>
            <w:r>
              <w:t>Company B   £214.00</w:t>
            </w:r>
          </w:p>
          <w:p w14:paraId="0BC8CF8B" w14:textId="77777777" w:rsidR="00AD5C9C" w:rsidRPr="001D09F1" w:rsidRDefault="00AD5C9C" w:rsidP="00AD5C9C">
            <w:pPr>
              <w:pStyle w:val="ListParagraph"/>
            </w:pPr>
          </w:p>
          <w:p w14:paraId="6A4196BD" w14:textId="77777777" w:rsidR="001A79BB" w:rsidRDefault="001A79BB" w:rsidP="00316066">
            <w:pPr>
              <w:pStyle w:val="ListParagraph"/>
              <w:numPr>
                <w:ilvl w:val="0"/>
                <w:numId w:val="1"/>
              </w:numPr>
            </w:pPr>
            <w:r w:rsidRPr="001D09F1">
              <w:t>To con</w:t>
            </w:r>
            <w:r w:rsidR="00AD5C9C">
              <w:t>sider signing up to the HAPTC Internal Audit scheme for 24/24.  Audit will include</w:t>
            </w:r>
          </w:p>
          <w:p w14:paraId="621975F4" w14:textId="619C7D63" w:rsidR="00AD5C9C" w:rsidRDefault="00AD5C9C" w:rsidP="00AD5C9C">
            <w:pPr>
              <w:ind w:left="360"/>
            </w:pPr>
          </w:p>
          <w:p w14:paraId="6769CE1C" w14:textId="64E23DF7" w:rsidR="00AD5C9C" w:rsidRDefault="00AD5C9C" w:rsidP="00AD5C9C">
            <w:pPr>
              <w:pStyle w:val="ListParagraph"/>
            </w:pPr>
            <w:r>
              <w:t>1. Book-keeping,2. Due process and governance, 3. Risk management,</w:t>
            </w:r>
            <w:r w:rsidR="00204331">
              <w:t xml:space="preserve"> </w:t>
            </w:r>
            <w:r>
              <w:t>4. Budget preparation and control</w:t>
            </w:r>
            <w:r w:rsidR="00204331">
              <w:t xml:space="preserve">, </w:t>
            </w:r>
            <w:r>
              <w:t>5. Payroll Clerk</w:t>
            </w:r>
            <w:r w:rsidR="00204331">
              <w:t xml:space="preserve">, </w:t>
            </w:r>
            <w:r>
              <w:t>6. Asset control</w:t>
            </w:r>
            <w:r w:rsidR="00204331">
              <w:t xml:space="preserve">, </w:t>
            </w:r>
            <w:r>
              <w:t>7. Bank reconciliation</w:t>
            </w:r>
            <w:r w:rsidR="00204331">
              <w:t xml:space="preserve">, </w:t>
            </w:r>
            <w:r>
              <w:t>8. Year End procedures</w:t>
            </w:r>
            <w:r w:rsidR="00204331">
              <w:t xml:space="preserve">, </w:t>
            </w:r>
            <w:r>
              <w:t>9. Specific services e.g. cemeteries/allotments</w:t>
            </w:r>
          </w:p>
          <w:p w14:paraId="19D59C8E" w14:textId="77777777" w:rsidR="00204331" w:rsidRDefault="00AD5C9C" w:rsidP="00AD5C9C">
            <w:pPr>
              <w:pStyle w:val="ListParagraph"/>
            </w:pPr>
            <w:r>
              <w:t>10. Transparency code &lt;£25,000 and &gt;£200,000</w:t>
            </w:r>
            <w:r w:rsidR="00204331">
              <w:t xml:space="preserve">, </w:t>
            </w:r>
          </w:p>
          <w:p w14:paraId="7F175ABC" w14:textId="4B731ABD" w:rsidR="00AD5C9C" w:rsidRDefault="00AD5C9C" w:rsidP="00AD5C9C">
            <w:pPr>
              <w:pStyle w:val="ListParagraph"/>
            </w:pPr>
            <w:r>
              <w:t>11. Miscellaneous e.g. electronic files back-up</w:t>
            </w:r>
          </w:p>
          <w:p w14:paraId="0922E5F1" w14:textId="77777777" w:rsidR="00AD5C9C" w:rsidRDefault="00AD5C9C" w:rsidP="00204331">
            <w:pPr>
              <w:pStyle w:val="ListParagraph"/>
            </w:pPr>
            <w:r>
              <w:t>12. Spot check transactions</w:t>
            </w:r>
            <w:r w:rsidR="00204331">
              <w:t xml:space="preserve">, </w:t>
            </w:r>
            <w:r>
              <w:t>13. AGAR review</w:t>
            </w:r>
          </w:p>
          <w:p w14:paraId="7835DB9B" w14:textId="77777777" w:rsidR="00C36AB4" w:rsidRDefault="00C36AB4" w:rsidP="00204331">
            <w:pPr>
              <w:pStyle w:val="ListParagraph"/>
            </w:pPr>
          </w:p>
          <w:p w14:paraId="28A45DFD" w14:textId="77777777" w:rsidR="00204331" w:rsidRDefault="00204331" w:rsidP="00204331">
            <w:pPr>
              <w:pStyle w:val="ListParagraph"/>
            </w:pPr>
            <w:r>
              <w:t>The cost for this service will be £200.36</w:t>
            </w:r>
          </w:p>
          <w:p w14:paraId="313BD2C3" w14:textId="77777777" w:rsidR="00FB6448" w:rsidRDefault="00FB6448" w:rsidP="00FB6448"/>
          <w:p w14:paraId="7F709D68" w14:textId="5B11EE27" w:rsidR="00FB6448" w:rsidRDefault="00FB6448" w:rsidP="00FB6448">
            <w:pPr>
              <w:pStyle w:val="ListParagraph"/>
              <w:numPr>
                <w:ilvl w:val="0"/>
                <w:numId w:val="1"/>
              </w:numPr>
            </w:pPr>
            <w:r>
              <w:t xml:space="preserve"> To authorise payment</w:t>
            </w:r>
          </w:p>
          <w:p w14:paraId="263D61B9" w14:textId="0F5B4D90" w:rsidR="00FB6448" w:rsidRDefault="00FB6448" w:rsidP="00191708">
            <w:pPr>
              <w:pStyle w:val="ListParagraph"/>
              <w:numPr>
                <w:ilvl w:val="0"/>
                <w:numId w:val="11"/>
              </w:numPr>
            </w:pPr>
            <w:r>
              <w:t>Internal Audit £187.25</w:t>
            </w:r>
          </w:p>
          <w:p w14:paraId="7746E754" w14:textId="77777777" w:rsidR="00C1399F" w:rsidRDefault="00C1399F" w:rsidP="00C1399F">
            <w:pPr>
              <w:pStyle w:val="ListParagraph"/>
              <w:ind w:left="1440"/>
            </w:pPr>
          </w:p>
          <w:p w14:paraId="18E29687" w14:textId="77777777" w:rsidR="00C1399F" w:rsidRDefault="00C1399F" w:rsidP="00C1399F">
            <w:pPr>
              <w:pStyle w:val="ListParagraph"/>
              <w:ind w:left="1440"/>
            </w:pPr>
          </w:p>
          <w:p w14:paraId="2011A6C1" w14:textId="66D02F9B" w:rsidR="00FB6448" w:rsidRPr="001D09F1" w:rsidRDefault="00FB6448" w:rsidP="00204331">
            <w:pPr>
              <w:pStyle w:val="ListParagraph"/>
            </w:pPr>
          </w:p>
        </w:tc>
        <w:tc>
          <w:tcPr>
            <w:tcW w:w="1054" w:type="dxa"/>
          </w:tcPr>
          <w:p w14:paraId="4A9D4363" w14:textId="77777777" w:rsidR="00316066" w:rsidRDefault="00316066" w:rsidP="00E624CE">
            <w:pPr>
              <w:rPr>
                <w:rFonts w:cs="Arial"/>
              </w:rPr>
            </w:pPr>
            <w:r w:rsidRPr="001D09F1">
              <w:rPr>
                <w:rFonts w:cs="Arial"/>
              </w:rPr>
              <w:t>Clerk</w:t>
            </w:r>
          </w:p>
          <w:p w14:paraId="3BFFABB3" w14:textId="77777777" w:rsidR="00204331" w:rsidRDefault="00204331" w:rsidP="00E624CE">
            <w:pPr>
              <w:rPr>
                <w:rFonts w:cs="Arial"/>
              </w:rPr>
            </w:pPr>
          </w:p>
          <w:p w14:paraId="4DCB58F1" w14:textId="77777777" w:rsidR="00204331" w:rsidRDefault="00204331" w:rsidP="00E624CE">
            <w:pPr>
              <w:rPr>
                <w:rFonts w:cs="Arial"/>
              </w:rPr>
            </w:pPr>
          </w:p>
          <w:p w14:paraId="1D29E143" w14:textId="77777777" w:rsidR="00204331" w:rsidRDefault="00204331" w:rsidP="00E624CE">
            <w:pPr>
              <w:rPr>
                <w:rFonts w:cs="Arial"/>
              </w:rPr>
            </w:pPr>
          </w:p>
          <w:p w14:paraId="03A66827" w14:textId="77777777" w:rsidR="00204331" w:rsidRDefault="00204331" w:rsidP="00E624CE">
            <w:pPr>
              <w:rPr>
                <w:rFonts w:cs="Arial"/>
              </w:rPr>
            </w:pPr>
          </w:p>
          <w:p w14:paraId="00E57EC6" w14:textId="77777777" w:rsidR="00204331" w:rsidRDefault="00204331" w:rsidP="00E624CE">
            <w:pPr>
              <w:rPr>
                <w:rFonts w:cs="Arial"/>
              </w:rPr>
            </w:pPr>
          </w:p>
          <w:p w14:paraId="684F52C3" w14:textId="77777777" w:rsidR="00204331" w:rsidRDefault="00204331" w:rsidP="00E624CE">
            <w:pPr>
              <w:rPr>
                <w:rFonts w:cs="Arial"/>
              </w:rPr>
            </w:pPr>
          </w:p>
          <w:p w14:paraId="5F28ABA3" w14:textId="09B1C381" w:rsidR="00204331" w:rsidRDefault="00204331" w:rsidP="00E624CE">
            <w:pPr>
              <w:rPr>
                <w:rFonts w:cs="Arial"/>
              </w:rPr>
            </w:pPr>
            <w:r>
              <w:rPr>
                <w:rFonts w:cs="Arial"/>
              </w:rPr>
              <w:t>Cllrs</w:t>
            </w:r>
          </w:p>
          <w:p w14:paraId="529BB565" w14:textId="77777777" w:rsidR="00204331" w:rsidRDefault="00204331" w:rsidP="00E624CE">
            <w:pPr>
              <w:rPr>
                <w:rFonts w:cs="Arial"/>
              </w:rPr>
            </w:pPr>
          </w:p>
          <w:p w14:paraId="603707D0" w14:textId="29A01702" w:rsidR="00204331" w:rsidRPr="001D09F1" w:rsidRDefault="00204331" w:rsidP="00E624CE">
            <w:pPr>
              <w:rPr>
                <w:rFonts w:cs="Arial"/>
              </w:rPr>
            </w:pPr>
          </w:p>
        </w:tc>
      </w:tr>
      <w:tr w:rsidR="006A6095" w:rsidRPr="001D09F1" w14:paraId="63F859D7" w14:textId="77777777" w:rsidTr="000406AD">
        <w:tc>
          <w:tcPr>
            <w:tcW w:w="1242" w:type="dxa"/>
          </w:tcPr>
          <w:p w14:paraId="59BD748E" w14:textId="7468557A" w:rsidR="001A79BB" w:rsidRPr="001D09F1" w:rsidRDefault="001A79BB" w:rsidP="00E624CE">
            <w:pPr>
              <w:rPr>
                <w:rFonts w:cs="Arial"/>
              </w:rPr>
            </w:pPr>
            <w:r w:rsidRPr="001D09F1">
              <w:rPr>
                <w:rFonts w:cs="Arial"/>
              </w:rPr>
              <w:lastRenderedPageBreak/>
              <w:t>24/</w:t>
            </w:r>
            <w:r w:rsidR="00204331">
              <w:rPr>
                <w:rFonts w:cs="Arial"/>
              </w:rPr>
              <w:t>49</w:t>
            </w:r>
          </w:p>
        </w:tc>
        <w:tc>
          <w:tcPr>
            <w:tcW w:w="6946" w:type="dxa"/>
          </w:tcPr>
          <w:p w14:paraId="4394D89A" w14:textId="77777777" w:rsidR="00204331" w:rsidRDefault="00204331" w:rsidP="00204331">
            <w:pPr>
              <w:pStyle w:val="NoSpacing"/>
            </w:pPr>
            <w:r>
              <w:t>Parish Council Website – Issues to be addressed</w:t>
            </w:r>
          </w:p>
          <w:p w14:paraId="68767948" w14:textId="77777777" w:rsidR="00204331" w:rsidRDefault="00204331" w:rsidP="00204331">
            <w:pPr>
              <w:pStyle w:val="NoSpacing"/>
              <w:rPr>
                <w:rFonts w:ascii="Arial" w:eastAsia="Times New Roman" w:hAnsi="Arial" w:cs="Arial"/>
                <w:b/>
                <w:bCs/>
                <w:color w:val="000000"/>
                <w:kern w:val="0"/>
                <w:sz w:val="20"/>
                <w:szCs w:val="20"/>
                <w:lang w:eastAsia="en-GB"/>
                <w14:ligatures w14:val="none"/>
              </w:rPr>
            </w:pPr>
          </w:p>
          <w:p w14:paraId="437F011F" w14:textId="40466AA8" w:rsidR="00204331" w:rsidRPr="00204331" w:rsidRDefault="00204331" w:rsidP="00204331">
            <w:pPr>
              <w:pStyle w:val="NoSpacing"/>
              <w:numPr>
                <w:ilvl w:val="0"/>
                <w:numId w:val="7"/>
              </w:numPr>
              <w:rPr>
                <w:rFonts w:ascii="Arial" w:eastAsia="Times New Roman" w:hAnsi="Arial" w:cs="Arial"/>
                <w:color w:val="000000"/>
                <w:kern w:val="0"/>
                <w:sz w:val="20"/>
                <w:szCs w:val="20"/>
                <w:lang w:eastAsia="en-GB"/>
                <w14:ligatures w14:val="none"/>
              </w:rPr>
            </w:pPr>
            <w:r w:rsidRPr="00204331">
              <w:rPr>
                <w:rFonts w:ascii="Arial" w:eastAsia="Times New Roman" w:hAnsi="Arial" w:cs="Arial"/>
                <w:b/>
                <w:bCs/>
                <w:color w:val="000000"/>
                <w:kern w:val="0"/>
                <w:sz w:val="20"/>
                <w:szCs w:val="20"/>
                <w:lang w:eastAsia="en-GB"/>
                <w14:ligatures w14:val="none"/>
              </w:rPr>
              <w:t>Choosing your primary colour</w:t>
            </w:r>
            <w:r w:rsidRPr="00204331">
              <w:rPr>
                <w:rFonts w:ascii="Arial" w:eastAsia="Times New Roman" w:hAnsi="Arial" w:cs="Arial"/>
                <w:color w:val="000000"/>
                <w:kern w:val="0"/>
                <w:sz w:val="20"/>
                <w:szCs w:val="20"/>
                <w:lang w:eastAsia="en-GB"/>
                <w14:ligatures w14:val="none"/>
              </w:rPr>
              <w:t>. Go to this page and select a colour from the "Foreground Colour" section. Then adjust the lightness bar until the Contrast Ratio gets above 7:1. You'll see all the WCAG tests below turn into a Pass. </w:t>
            </w:r>
            <w:hyperlink r:id="rId5" w:tgtFrame="_blank" w:history="1">
              <w:r w:rsidRPr="00204331">
                <w:rPr>
                  <w:rFonts w:ascii="Arial" w:eastAsia="Times New Roman" w:hAnsi="Arial" w:cs="Arial"/>
                  <w:color w:val="1155CC"/>
                  <w:kern w:val="0"/>
                  <w:sz w:val="20"/>
                  <w:szCs w:val="20"/>
                  <w:u w:val="single"/>
                  <w:lang w:eastAsia="en-GB"/>
                  <w14:ligatures w14:val="none"/>
                </w:rPr>
                <w:t>https://webaim.org/resources/contrastchecker/</w:t>
              </w:r>
            </w:hyperlink>
          </w:p>
          <w:p w14:paraId="7A5AE04B" w14:textId="4A1747E1" w:rsidR="00204331" w:rsidRDefault="00204331" w:rsidP="00204331">
            <w:pPr>
              <w:numPr>
                <w:ilvl w:val="0"/>
                <w:numId w:val="6"/>
              </w:numPr>
              <w:shd w:val="clear" w:color="auto" w:fill="FFFFFF"/>
              <w:spacing w:before="100" w:beforeAutospacing="1" w:after="100" w:afterAutospacing="1"/>
              <w:ind w:left="945"/>
              <w:rPr>
                <w:rFonts w:ascii="Arial" w:eastAsia="Times New Roman" w:hAnsi="Arial" w:cs="Arial"/>
                <w:color w:val="000000"/>
                <w:kern w:val="0"/>
                <w:sz w:val="20"/>
                <w:szCs w:val="20"/>
                <w:lang w:eastAsia="en-GB"/>
                <w14:ligatures w14:val="none"/>
              </w:rPr>
            </w:pPr>
            <w:r w:rsidRPr="00204331">
              <w:rPr>
                <w:rFonts w:ascii="Arial" w:eastAsia="Times New Roman" w:hAnsi="Arial" w:cs="Arial"/>
                <w:b/>
                <w:bCs/>
                <w:color w:val="000000"/>
                <w:kern w:val="0"/>
                <w:sz w:val="20"/>
                <w:szCs w:val="20"/>
                <w:lang w:eastAsia="en-GB"/>
                <w14:ligatures w14:val="none"/>
              </w:rPr>
              <w:t>Choose a header image</w:t>
            </w:r>
            <w:r w:rsidRPr="00204331">
              <w:rPr>
                <w:rFonts w:ascii="Arial" w:eastAsia="Times New Roman" w:hAnsi="Arial" w:cs="Arial"/>
                <w:color w:val="000000"/>
                <w:kern w:val="0"/>
                <w:sz w:val="20"/>
                <w:szCs w:val="20"/>
                <w:lang w:eastAsia="en-GB"/>
                <w14:ligatures w14:val="none"/>
              </w:rPr>
              <w:t xml:space="preserve">. Try and get a nice high resolution landscape photo of your area. Something that paints it in a good </w:t>
            </w:r>
            <w:proofErr w:type="gramStart"/>
            <w:r w:rsidRPr="00204331">
              <w:rPr>
                <w:rFonts w:ascii="Arial" w:eastAsia="Times New Roman" w:hAnsi="Arial" w:cs="Arial"/>
                <w:color w:val="000000"/>
                <w:kern w:val="0"/>
                <w:sz w:val="20"/>
                <w:szCs w:val="20"/>
                <w:lang w:eastAsia="en-GB"/>
                <w14:ligatures w14:val="none"/>
              </w:rPr>
              <w:t>light, and</w:t>
            </w:r>
            <w:proofErr w:type="gramEnd"/>
            <w:r w:rsidRPr="00204331">
              <w:rPr>
                <w:rFonts w:ascii="Arial" w:eastAsia="Times New Roman" w:hAnsi="Arial" w:cs="Arial"/>
                <w:color w:val="000000"/>
                <w:kern w:val="0"/>
                <w:sz w:val="20"/>
                <w:szCs w:val="20"/>
                <w:lang w:eastAsia="en-GB"/>
                <w14:ligatures w14:val="none"/>
              </w:rPr>
              <w:t xml:space="preserve"> shows its uniqueness</w:t>
            </w:r>
            <w:r>
              <w:rPr>
                <w:rFonts w:ascii="Arial" w:eastAsia="Times New Roman" w:hAnsi="Arial" w:cs="Arial"/>
                <w:color w:val="000000"/>
                <w:kern w:val="0"/>
                <w:sz w:val="20"/>
                <w:szCs w:val="20"/>
                <w:lang w:eastAsia="en-GB"/>
                <w14:ligatures w14:val="none"/>
              </w:rPr>
              <w:t>.</w:t>
            </w:r>
          </w:p>
          <w:p w14:paraId="19531C85" w14:textId="5297390F" w:rsidR="00204331" w:rsidRDefault="00204331" w:rsidP="00204331">
            <w:pPr>
              <w:shd w:val="clear" w:color="auto" w:fill="FFFFFF"/>
              <w:spacing w:before="100" w:beforeAutospacing="1" w:after="100" w:afterAutospacing="1"/>
              <w:rPr>
                <w:rFonts w:eastAsia="Times New Roman" w:cs="Arial"/>
                <w:color w:val="000000"/>
                <w:kern w:val="0"/>
                <w:lang w:eastAsia="en-GB"/>
                <w14:ligatures w14:val="none"/>
              </w:rPr>
            </w:pPr>
            <w:r>
              <w:rPr>
                <w:rFonts w:eastAsia="Times New Roman" w:cs="Arial"/>
                <w:color w:val="000000"/>
                <w:kern w:val="0"/>
                <w:lang w:eastAsia="en-GB"/>
                <w14:ligatures w14:val="none"/>
              </w:rPr>
              <w:t>Other areas for consideration</w:t>
            </w:r>
          </w:p>
          <w:p w14:paraId="614AB016" w14:textId="77777777" w:rsidR="00204331" w:rsidRPr="00204331" w:rsidRDefault="00204331" w:rsidP="00204331">
            <w:pPr>
              <w:numPr>
                <w:ilvl w:val="0"/>
                <w:numId w:val="8"/>
              </w:numPr>
              <w:spacing w:before="100" w:beforeAutospacing="1" w:after="100" w:afterAutospacing="1"/>
              <w:ind w:left="945"/>
              <w:rPr>
                <w:rFonts w:ascii="Arial" w:eastAsia="Times New Roman" w:hAnsi="Arial" w:cs="Arial"/>
                <w:color w:val="000000"/>
                <w:kern w:val="0"/>
                <w:sz w:val="20"/>
                <w:szCs w:val="20"/>
                <w:lang w:eastAsia="en-GB"/>
                <w14:ligatures w14:val="none"/>
              </w:rPr>
            </w:pPr>
            <w:r w:rsidRPr="00204331">
              <w:rPr>
                <w:rFonts w:ascii="Arial" w:eastAsia="Times New Roman" w:hAnsi="Arial" w:cs="Arial"/>
                <w:b/>
                <w:bCs/>
                <w:color w:val="000000"/>
                <w:kern w:val="0"/>
                <w:sz w:val="20"/>
                <w:szCs w:val="20"/>
                <w:lang w:eastAsia="en-GB"/>
                <w14:ligatures w14:val="none"/>
              </w:rPr>
              <w:t>Speak to your current provider</w:t>
            </w:r>
            <w:r w:rsidRPr="00204331">
              <w:rPr>
                <w:rFonts w:ascii="Arial" w:eastAsia="Times New Roman" w:hAnsi="Arial" w:cs="Arial"/>
                <w:color w:val="000000"/>
                <w:kern w:val="0"/>
                <w:sz w:val="20"/>
                <w:szCs w:val="20"/>
                <w:lang w:eastAsia="en-GB"/>
                <w14:ligatures w14:val="none"/>
              </w:rPr>
              <w:t>. We recommend contacting your provider to explain that you're moving to our service, and to confirm the contract exit date. </w:t>
            </w:r>
          </w:p>
          <w:p w14:paraId="095221AD" w14:textId="77777777" w:rsidR="00204331" w:rsidRPr="00204331" w:rsidRDefault="00204331" w:rsidP="00204331">
            <w:pPr>
              <w:numPr>
                <w:ilvl w:val="0"/>
                <w:numId w:val="9"/>
              </w:numPr>
              <w:spacing w:before="100" w:beforeAutospacing="1" w:after="100" w:afterAutospacing="1"/>
              <w:ind w:left="945"/>
              <w:rPr>
                <w:rFonts w:ascii="Arial" w:eastAsia="Times New Roman" w:hAnsi="Arial" w:cs="Arial"/>
                <w:color w:val="000000"/>
                <w:kern w:val="0"/>
                <w:sz w:val="20"/>
                <w:szCs w:val="20"/>
                <w:lang w:eastAsia="en-GB"/>
                <w14:ligatures w14:val="none"/>
              </w:rPr>
            </w:pPr>
            <w:r w:rsidRPr="00204331">
              <w:rPr>
                <w:rFonts w:ascii="Arial" w:eastAsia="Times New Roman" w:hAnsi="Arial" w:cs="Arial"/>
                <w:b/>
                <w:bCs/>
                <w:color w:val="000000"/>
                <w:kern w:val="0"/>
                <w:sz w:val="20"/>
                <w:szCs w:val="20"/>
                <w:lang w:eastAsia="en-GB"/>
                <w14:ligatures w14:val="none"/>
              </w:rPr>
              <w:t>Domain Name</w:t>
            </w:r>
            <w:r w:rsidRPr="00204331">
              <w:rPr>
                <w:rFonts w:ascii="Arial" w:eastAsia="Times New Roman" w:hAnsi="Arial" w:cs="Arial"/>
                <w:color w:val="000000"/>
                <w:kern w:val="0"/>
                <w:sz w:val="20"/>
                <w:szCs w:val="20"/>
                <w:lang w:eastAsia="en-GB"/>
                <w14:ligatures w14:val="none"/>
              </w:rPr>
              <w:t>. We would recommend retaining ownership of your existing domain name for a minimum of 3 years. This ensures it doesn't become available on the domain market for anyone else to purchase and use. It's extremely rare, but it could be used to imitate your council for malicious purposes. Domains like </w:t>
            </w:r>
            <w:hyperlink r:id="rId6" w:tgtFrame="_blank" w:history="1">
              <w:r w:rsidRPr="00204331">
                <w:rPr>
                  <w:rFonts w:ascii="Arial" w:eastAsia="Times New Roman" w:hAnsi="Arial" w:cs="Arial"/>
                  <w:color w:val="1155CC"/>
                  <w:kern w:val="0"/>
                  <w:sz w:val="20"/>
                  <w:szCs w:val="20"/>
                  <w:u w:val="single"/>
                  <w:lang w:eastAsia="en-GB"/>
                  <w14:ligatures w14:val="none"/>
                </w:rPr>
                <w:t>co.uk</w:t>
              </w:r>
            </w:hyperlink>
            <w:r w:rsidRPr="00204331">
              <w:rPr>
                <w:rFonts w:ascii="Arial" w:eastAsia="Times New Roman" w:hAnsi="Arial" w:cs="Arial"/>
                <w:color w:val="000000"/>
                <w:kern w:val="0"/>
                <w:sz w:val="20"/>
                <w:szCs w:val="20"/>
                <w:lang w:eastAsia="en-GB"/>
                <w14:ligatures w14:val="none"/>
              </w:rPr>
              <w:t>, org, </w:t>
            </w:r>
            <w:hyperlink r:id="rId7" w:tgtFrame="_blank" w:history="1">
              <w:r w:rsidRPr="00204331">
                <w:rPr>
                  <w:rFonts w:ascii="Arial" w:eastAsia="Times New Roman" w:hAnsi="Arial" w:cs="Arial"/>
                  <w:color w:val="1155CC"/>
                  <w:kern w:val="0"/>
                  <w:sz w:val="20"/>
                  <w:szCs w:val="20"/>
                  <w:u w:val="single"/>
                  <w:lang w:eastAsia="en-GB"/>
                  <w14:ligatures w14:val="none"/>
                </w:rPr>
                <w:t>org.uk</w:t>
              </w:r>
            </w:hyperlink>
            <w:r w:rsidRPr="00204331">
              <w:rPr>
                <w:rFonts w:ascii="Arial" w:eastAsia="Times New Roman" w:hAnsi="Arial" w:cs="Arial"/>
                <w:color w:val="000000"/>
                <w:kern w:val="0"/>
                <w:sz w:val="20"/>
                <w:szCs w:val="20"/>
                <w:lang w:eastAsia="en-GB"/>
                <w14:ligatures w14:val="none"/>
              </w:rPr>
              <w:t> are usually only £15 or so a year to keep in possession, so is highly recommended.</w:t>
            </w:r>
          </w:p>
          <w:p w14:paraId="542D5A67" w14:textId="09C402C9" w:rsidR="00204331" w:rsidRPr="001D09F1" w:rsidRDefault="00204331" w:rsidP="00204331">
            <w:pPr>
              <w:numPr>
                <w:ilvl w:val="0"/>
                <w:numId w:val="10"/>
              </w:numPr>
              <w:spacing w:before="100" w:beforeAutospacing="1" w:after="100" w:afterAutospacing="1"/>
              <w:ind w:left="945"/>
            </w:pPr>
            <w:r w:rsidRPr="00204331">
              <w:rPr>
                <w:rFonts w:ascii="Arial" w:eastAsia="Times New Roman" w:hAnsi="Arial" w:cs="Arial"/>
                <w:b/>
                <w:bCs/>
                <w:color w:val="000000"/>
                <w:kern w:val="0"/>
                <w:sz w:val="20"/>
                <w:szCs w:val="20"/>
                <w:lang w:eastAsia="en-GB"/>
                <w14:ligatures w14:val="none"/>
              </w:rPr>
              <w:t>Mailboxes</w:t>
            </w:r>
            <w:r w:rsidRPr="00204331">
              <w:rPr>
                <w:rFonts w:ascii="Arial" w:eastAsia="Times New Roman" w:hAnsi="Arial" w:cs="Arial"/>
                <w:color w:val="000000"/>
                <w:kern w:val="0"/>
                <w:sz w:val="20"/>
                <w:szCs w:val="20"/>
                <w:lang w:eastAsia="en-GB"/>
                <w14:ligatures w14:val="none"/>
              </w:rPr>
              <w:t>. Your current provider may be hosting your emails. You might like to have this run alongside your new </w:t>
            </w:r>
            <w:hyperlink r:id="rId8" w:tgtFrame="_blank" w:history="1">
              <w:r w:rsidRPr="00204331">
                <w:rPr>
                  <w:rFonts w:ascii="Arial" w:eastAsia="Times New Roman" w:hAnsi="Arial" w:cs="Arial"/>
                  <w:color w:val="1155CC"/>
                  <w:kern w:val="0"/>
                  <w:sz w:val="20"/>
                  <w:szCs w:val="20"/>
                  <w:u w:val="single"/>
                  <w:lang w:eastAsia="en-GB"/>
                  <w14:ligatures w14:val="none"/>
                </w:rPr>
                <w:t>gov.uk</w:t>
              </w:r>
            </w:hyperlink>
            <w:r w:rsidRPr="00204331">
              <w:rPr>
                <w:rFonts w:ascii="Arial" w:eastAsia="Times New Roman" w:hAnsi="Arial" w:cs="Arial"/>
                <w:color w:val="000000"/>
                <w:kern w:val="0"/>
                <w:sz w:val="20"/>
                <w:szCs w:val="20"/>
                <w:lang w:eastAsia="en-GB"/>
                <w14:ligatures w14:val="none"/>
              </w:rPr>
              <w:t> emails. We would recommend setting them to auto-forward to your new address so that residents and contacts get used to the idea of your new address.</w:t>
            </w:r>
          </w:p>
        </w:tc>
        <w:tc>
          <w:tcPr>
            <w:tcW w:w="1054" w:type="dxa"/>
          </w:tcPr>
          <w:p w14:paraId="6AF2140E" w14:textId="23F62977" w:rsidR="001A79BB" w:rsidRPr="001D09F1" w:rsidRDefault="00B04B2E" w:rsidP="00E624CE">
            <w:pPr>
              <w:rPr>
                <w:rFonts w:cs="Arial"/>
              </w:rPr>
            </w:pPr>
            <w:r w:rsidRPr="001D09F1">
              <w:rPr>
                <w:rFonts w:cs="Arial"/>
              </w:rPr>
              <w:t>Cllrs</w:t>
            </w:r>
          </w:p>
        </w:tc>
      </w:tr>
      <w:tr w:rsidR="006A6095" w:rsidRPr="001D09F1" w14:paraId="5C043940" w14:textId="77777777" w:rsidTr="000406AD">
        <w:tc>
          <w:tcPr>
            <w:tcW w:w="1242" w:type="dxa"/>
          </w:tcPr>
          <w:p w14:paraId="77BFAFE9" w14:textId="26263F60" w:rsidR="00B04B2E" w:rsidRPr="001D09F1" w:rsidRDefault="00B04B2E" w:rsidP="00E624CE">
            <w:pPr>
              <w:rPr>
                <w:rFonts w:cs="Arial"/>
              </w:rPr>
            </w:pPr>
            <w:r w:rsidRPr="001D09F1">
              <w:rPr>
                <w:rFonts w:cs="Arial"/>
              </w:rPr>
              <w:t>24/</w:t>
            </w:r>
            <w:r w:rsidR="00204331">
              <w:rPr>
                <w:rFonts w:cs="Arial"/>
              </w:rPr>
              <w:t>50</w:t>
            </w:r>
          </w:p>
        </w:tc>
        <w:tc>
          <w:tcPr>
            <w:tcW w:w="6946" w:type="dxa"/>
          </w:tcPr>
          <w:p w14:paraId="23708B19" w14:textId="77777777" w:rsidR="00B04B2E" w:rsidRPr="001D09F1" w:rsidRDefault="00B04B2E" w:rsidP="00E624CE">
            <w:r w:rsidRPr="001D09F1">
              <w:t>Planning Applications</w:t>
            </w:r>
          </w:p>
          <w:p w14:paraId="0FCC833F" w14:textId="774CC518" w:rsidR="00B04B2E" w:rsidRPr="001D09F1" w:rsidRDefault="00B04B2E" w:rsidP="00E624CE">
            <w:r w:rsidRPr="001D09F1">
              <w:t>To consider and/or note planning applications since the previous meeting (as indicated below)</w:t>
            </w:r>
          </w:p>
        </w:tc>
        <w:tc>
          <w:tcPr>
            <w:tcW w:w="1054" w:type="dxa"/>
          </w:tcPr>
          <w:p w14:paraId="33D3B645" w14:textId="77777777" w:rsidR="00B04B2E" w:rsidRPr="001D09F1" w:rsidRDefault="00B04B2E" w:rsidP="00E624CE">
            <w:pPr>
              <w:rPr>
                <w:rFonts w:cs="Arial"/>
              </w:rPr>
            </w:pPr>
          </w:p>
        </w:tc>
      </w:tr>
      <w:tr w:rsidR="006A6095" w:rsidRPr="001D09F1" w14:paraId="1080F303" w14:textId="77777777" w:rsidTr="000406AD">
        <w:tc>
          <w:tcPr>
            <w:tcW w:w="1242" w:type="dxa"/>
          </w:tcPr>
          <w:p w14:paraId="41B117D6" w14:textId="757127F5" w:rsidR="00B04B2E" w:rsidRPr="001D09F1" w:rsidRDefault="00B04B2E" w:rsidP="00E624CE">
            <w:pPr>
              <w:rPr>
                <w:rFonts w:cs="Arial"/>
              </w:rPr>
            </w:pPr>
            <w:r w:rsidRPr="001D09F1">
              <w:rPr>
                <w:rFonts w:cs="Arial"/>
              </w:rPr>
              <w:t>24/</w:t>
            </w:r>
            <w:r w:rsidR="00204331">
              <w:rPr>
                <w:rFonts w:cs="Arial"/>
              </w:rPr>
              <w:t>51</w:t>
            </w:r>
          </w:p>
        </w:tc>
        <w:tc>
          <w:tcPr>
            <w:tcW w:w="6946" w:type="dxa"/>
          </w:tcPr>
          <w:p w14:paraId="41EC5172" w14:textId="1B70DB57" w:rsidR="00B04B2E" w:rsidRPr="001D09F1" w:rsidRDefault="00204331" w:rsidP="00E624CE">
            <w:r>
              <w:t>Furneux Pelham Play Area – to receive quotations</w:t>
            </w:r>
            <w:r w:rsidR="003A67B2">
              <w:t xml:space="preserve"> for bark </w:t>
            </w:r>
          </w:p>
        </w:tc>
        <w:tc>
          <w:tcPr>
            <w:tcW w:w="1054" w:type="dxa"/>
          </w:tcPr>
          <w:p w14:paraId="21FD610D" w14:textId="7D80C326" w:rsidR="00B04B2E" w:rsidRPr="001D09F1" w:rsidRDefault="00B04B2E" w:rsidP="00E624CE">
            <w:pPr>
              <w:rPr>
                <w:rFonts w:cs="Arial"/>
              </w:rPr>
            </w:pPr>
            <w:r w:rsidRPr="001D09F1">
              <w:rPr>
                <w:rFonts w:cs="Arial"/>
              </w:rPr>
              <w:t>Cllrs</w:t>
            </w:r>
          </w:p>
        </w:tc>
      </w:tr>
      <w:tr w:rsidR="006A6095" w:rsidRPr="001D09F1" w14:paraId="16860BEB" w14:textId="77777777" w:rsidTr="000406AD">
        <w:tc>
          <w:tcPr>
            <w:tcW w:w="1242" w:type="dxa"/>
          </w:tcPr>
          <w:p w14:paraId="536F0AF9" w14:textId="1D2EB1C1" w:rsidR="00B04B2E" w:rsidRPr="001D09F1" w:rsidRDefault="00B04B2E" w:rsidP="00E624CE">
            <w:pPr>
              <w:rPr>
                <w:rFonts w:cs="Arial"/>
              </w:rPr>
            </w:pPr>
            <w:r w:rsidRPr="001D09F1">
              <w:rPr>
                <w:rFonts w:cs="Arial"/>
              </w:rPr>
              <w:t>24/</w:t>
            </w:r>
            <w:r w:rsidR="00B95817">
              <w:rPr>
                <w:rFonts w:cs="Arial"/>
              </w:rPr>
              <w:t>44</w:t>
            </w:r>
          </w:p>
        </w:tc>
        <w:tc>
          <w:tcPr>
            <w:tcW w:w="6946" w:type="dxa"/>
          </w:tcPr>
          <w:p w14:paraId="13CB3891" w14:textId="77777777" w:rsidR="00B04B2E" w:rsidRPr="001D09F1" w:rsidRDefault="00B04B2E" w:rsidP="00E624CE">
            <w:r w:rsidRPr="001D09F1">
              <w:t>Date of Next Meeting</w:t>
            </w:r>
          </w:p>
          <w:p w14:paraId="6604C480" w14:textId="293034DC" w:rsidR="00B04B2E" w:rsidRPr="001D09F1" w:rsidRDefault="00B04B2E" w:rsidP="00E624CE">
            <w:r w:rsidRPr="001D09F1">
              <w:t>To confirm the date of the next meeting</w:t>
            </w:r>
          </w:p>
        </w:tc>
        <w:tc>
          <w:tcPr>
            <w:tcW w:w="1054" w:type="dxa"/>
          </w:tcPr>
          <w:p w14:paraId="5E128036" w14:textId="77777777" w:rsidR="00B04B2E" w:rsidRPr="001D09F1" w:rsidRDefault="00B04B2E" w:rsidP="00E624CE">
            <w:pPr>
              <w:rPr>
                <w:rFonts w:cs="Arial"/>
              </w:rPr>
            </w:pPr>
            <w:r w:rsidRPr="001D09F1">
              <w:rPr>
                <w:rFonts w:cs="Arial"/>
              </w:rPr>
              <w:t>Clerk</w:t>
            </w:r>
          </w:p>
          <w:p w14:paraId="5FF35EBB" w14:textId="1A8F636E" w:rsidR="00B04B2E" w:rsidRPr="001D09F1" w:rsidRDefault="00B04B2E" w:rsidP="00E624CE">
            <w:pPr>
              <w:rPr>
                <w:rFonts w:cs="Arial"/>
              </w:rPr>
            </w:pPr>
          </w:p>
        </w:tc>
      </w:tr>
    </w:tbl>
    <w:p w14:paraId="05388692" w14:textId="77777777" w:rsidR="00E624CE" w:rsidRPr="001D09F1" w:rsidRDefault="00E624CE" w:rsidP="00E624CE">
      <w:pPr>
        <w:rPr>
          <w:rFonts w:cs="Arial"/>
        </w:rPr>
      </w:pPr>
    </w:p>
    <w:p w14:paraId="51A55F84" w14:textId="77777777" w:rsidR="00E624CE" w:rsidRPr="001D09F1" w:rsidRDefault="00E624CE" w:rsidP="00E624CE"/>
    <w:tbl>
      <w:tblPr>
        <w:tblStyle w:val="TableGrid"/>
        <w:tblW w:w="0" w:type="auto"/>
        <w:tblLook w:val="04A0" w:firstRow="1" w:lastRow="0" w:firstColumn="1" w:lastColumn="0" w:noHBand="0" w:noVBand="1"/>
      </w:tblPr>
      <w:tblGrid>
        <w:gridCol w:w="1129"/>
        <w:gridCol w:w="1674"/>
        <w:gridCol w:w="1799"/>
        <w:gridCol w:w="2630"/>
        <w:gridCol w:w="1784"/>
      </w:tblGrid>
      <w:tr w:rsidR="006A6095" w:rsidRPr="001D09F1" w14:paraId="44AF1CDA" w14:textId="77777777" w:rsidTr="00C27528">
        <w:tc>
          <w:tcPr>
            <w:tcW w:w="1137" w:type="dxa"/>
          </w:tcPr>
          <w:p w14:paraId="75E6F8F0" w14:textId="5CF79E98" w:rsidR="00C27528" w:rsidRPr="001D09F1" w:rsidRDefault="00C27528" w:rsidP="00E624CE">
            <w:r w:rsidRPr="001D09F1">
              <w:t>Date</w:t>
            </w:r>
          </w:p>
        </w:tc>
        <w:tc>
          <w:tcPr>
            <w:tcW w:w="1678" w:type="dxa"/>
          </w:tcPr>
          <w:p w14:paraId="58650368" w14:textId="38B0E8FD" w:rsidR="00C27528" w:rsidRPr="001D09F1" w:rsidRDefault="00C27528" w:rsidP="00E624CE">
            <w:r w:rsidRPr="001D09F1">
              <w:t>Planning Number</w:t>
            </w:r>
          </w:p>
        </w:tc>
        <w:tc>
          <w:tcPr>
            <w:tcW w:w="1838" w:type="dxa"/>
          </w:tcPr>
          <w:p w14:paraId="36409575" w14:textId="2AF1C382" w:rsidR="00C27528" w:rsidRPr="001D09F1" w:rsidRDefault="00C27528" w:rsidP="00E624CE">
            <w:r w:rsidRPr="001D09F1">
              <w:t>Address</w:t>
            </w:r>
          </w:p>
        </w:tc>
        <w:tc>
          <w:tcPr>
            <w:tcW w:w="2743" w:type="dxa"/>
          </w:tcPr>
          <w:p w14:paraId="66B279D3" w14:textId="3C4AA303" w:rsidR="00C27528" w:rsidRPr="001D09F1" w:rsidRDefault="00C27528" w:rsidP="00E624CE">
            <w:r w:rsidRPr="001D09F1">
              <w:t>Planning details</w:t>
            </w:r>
          </w:p>
        </w:tc>
        <w:tc>
          <w:tcPr>
            <w:tcW w:w="1846" w:type="dxa"/>
          </w:tcPr>
          <w:p w14:paraId="67F88910" w14:textId="5885062E" w:rsidR="00C27528" w:rsidRPr="001D09F1" w:rsidRDefault="00C27528" w:rsidP="00E624CE">
            <w:r w:rsidRPr="001D09F1">
              <w:t>Comments</w:t>
            </w:r>
          </w:p>
        </w:tc>
      </w:tr>
      <w:tr w:rsidR="006A6095" w:rsidRPr="001D09F1" w14:paraId="74AD7632" w14:textId="77777777" w:rsidTr="00C27528">
        <w:tc>
          <w:tcPr>
            <w:tcW w:w="1137" w:type="dxa"/>
          </w:tcPr>
          <w:p w14:paraId="4D5158CA" w14:textId="77777777" w:rsidR="00C27528" w:rsidRDefault="00C27528" w:rsidP="00E624CE">
            <w:pPr>
              <w:rPr>
                <w:rFonts w:cs="Tahoma"/>
                <w:color w:val="000000"/>
                <w:shd w:val="clear" w:color="auto" w:fill="FFFFFF"/>
              </w:rPr>
            </w:pPr>
            <w:r w:rsidRPr="001D09F1">
              <w:rPr>
                <w:rFonts w:cs="Tahoma"/>
                <w:color w:val="000000"/>
                <w:shd w:val="clear" w:color="auto" w:fill="FFFFFF"/>
              </w:rPr>
              <w:t>23/05/24</w:t>
            </w:r>
          </w:p>
          <w:p w14:paraId="611FB424" w14:textId="1B62F518" w:rsidR="00B95817" w:rsidRPr="001D09F1" w:rsidRDefault="00B95817" w:rsidP="00E624CE">
            <w:pPr>
              <w:rPr>
                <w:rFonts w:cs="Tahoma"/>
                <w:color w:val="000000"/>
                <w:shd w:val="clear" w:color="auto" w:fill="FFFFFF"/>
              </w:rPr>
            </w:pPr>
          </w:p>
        </w:tc>
        <w:tc>
          <w:tcPr>
            <w:tcW w:w="1678" w:type="dxa"/>
          </w:tcPr>
          <w:p w14:paraId="6E26F2DC" w14:textId="38E916E2" w:rsidR="00C27528" w:rsidRPr="001D09F1" w:rsidRDefault="00C27528" w:rsidP="00E624CE">
            <w:r w:rsidRPr="001D09F1">
              <w:rPr>
                <w:rFonts w:cs="Tahoma"/>
                <w:color w:val="000000"/>
                <w:shd w:val="clear" w:color="auto" w:fill="FFFFFF"/>
              </w:rPr>
              <w:t>3/23/0108/FUL</w:t>
            </w:r>
          </w:p>
        </w:tc>
        <w:tc>
          <w:tcPr>
            <w:tcW w:w="1838" w:type="dxa"/>
          </w:tcPr>
          <w:p w14:paraId="673FE45F" w14:textId="20D0F58C" w:rsidR="00C27528" w:rsidRPr="001D09F1" w:rsidRDefault="00C27528" w:rsidP="00E624CE">
            <w:r w:rsidRPr="001D09F1">
              <w:rPr>
                <w:rFonts w:cs="Tahoma"/>
                <w:color w:val="000000"/>
                <w:shd w:val="clear" w:color="auto" w:fill="FFFFFF"/>
              </w:rPr>
              <w:t>Old East End House East End Furneux Pelham Hertfordshire SG9 0JT</w:t>
            </w:r>
          </w:p>
        </w:tc>
        <w:tc>
          <w:tcPr>
            <w:tcW w:w="2743" w:type="dxa"/>
          </w:tcPr>
          <w:p w14:paraId="1928F37F" w14:textId="35EEA577" w:rsidR="00C27528" w:rsidRPr="001D09F1" w:rsidRDefault="00C27528" w:rsidP="00E624CE">
            <w:r w:rsidRPr="001D09F1">
              <w:rPr>
                <w:rFonts w:cs="Tahoma"/>
                <w:color w:val="000000"/>
                <w:shd w:val="clear" w:color="auto" w:fill="FFFFFF"/>
              </w:rPr>
              <w:t>Discharge of Appeal Conditions 3 (Landscaping), 4 (External Materials), 5 (Habitat boxes/ structures) and 6 (Boundary walls, fences/ enclosure) attached to 3/23/0108/FUL.</w:t>
            </w:r>
          </w:p>
        </w:tc>
        <w:tc>
          <w:tcPr>
            <w:tcW w:w="1846" w:type="dxa"/>
          </w:tcPr>
          <w:p w14:paraId="53120097" w14:textId="513748D9" w:rsidR="00C27528" w:rsidRPr="001D09F1" w:rsidRDefault="00C27528" w:rsidP="00E624CE">
            <w:r w:rsidRPr="001D09F1">
              <w:t>Awaiting decision</w:t>
            </w:r>
          </w:p>
        </w:tc>
      </w:tr>
      <w:tr w:rsidR="006A6095" w:rsidRPr="001D09F1" w14:paraId="4EBD30A4" w14:textId="77777777" w:rsidTr="00C27528">
        <w:tc>
          <w:tcPr>
            <w:tcW w:w="1137" w:type="dxa"/>
          </w:tcPr>
          <w:p w14:paraId="46C09EF8" w14:textId="69677B39" w:rsidR="00C27528" w:rsidRPr="001D09F1" w:rsidRDefault="00C73D01" w:rsidP="00E624CE">
            <w:pPr>
              <w:rPr>
                <w:rFonts w:cs="Tahoma"/>
                <w:color w:val="000000"/>
                <w:shd w:val="clear" w:color="auto" w:fill="FFFFFF"/>
              </w:rPr>
            </w:pPr>
            <w:r w:rsidRPr="001D09F1">
              <w:rPr>
                <w:rFonts w:cs="Tahoma"/>
                <w:color w:val="000000"/>
                <w:shd w:val="clear" w:color="auto" w:fill="FFFFFF"/>
              </w:rPr>
              <w:t>16/05/24</w:t>
            </w:r>
          </w:p>
        </w:tc>
        <w:tc>
          <w:tcPr>
            <w:tcW w:w="1678" w:type="dxa"/>
          </w:tcPr>
          <w:p w14:paraId="669F6775" w14:textId="5892D2A9" w:rsidR="00C27528" w:rsidRPr="001D09F1" w:rsidRDefault="00C73D01" w:rsidP="00E624CE">
            <w:pPr>
              <w:rPr>
                <w:rFonts w:cs="Tahoma"/>
                <w:color w:val="000000"/>
                <w:shd w:val="clear" w:color="auto" w:fill="FFFFFF"/>
              </w:rPr>
            </w:pPr>
            <w:r w:rsidRPr="001D09F1">
              <w:rPr>
                <w:rFonts w:cs="Tahoma"/>
                <w:color w:val="000000"/>
                <w:shd w:val="clear" w:color="auto" w:fill="FFFFFF"/>
              </w:rPr>
              <w:t>3/24/0947/HH</w:t>
            </w:r>
          </w:p>
        </w:tc>
        <w:tc>
          <w:tcPr>
            <w:tcW w:w="1838" w:type="dxa"/>
          </w:tcPr>
          <w:p w14:paraId="0C50EBC4" w14:textId="3B5D80AF" w:rsidR="00C27528" w:rsidRPr="001D09F1" w:rsidRDefault="00C73D01" w:rsidP="00E624CE">
            <w:pPr>
              <w:rPr>
                <w:rFonts w:cs="Tahoma"/>
                <w:color w:val="000000"/>
                <w:shd w:val="clear" w:color="auto" w:fill="FFFFFF"/>
              </w:rPr>
            </w:pPr>
            <w:proofErr w:type="spellStart"/>
            <w:r w:rsidRPr="001D09F1">
              <w:rPr>
                <w:rFonts w:cs="Tahoma"/>
                <w:color w:val="000000"/>
                <w:shd w:val="clear" w:color="auto" w:fill="FFFFFF"/>
              </w:rPr>
              <w:t>Merlins</w:t>
            </w:r>
            <w:proofErr w:type="spellEnd"/>
            <w:r w:rsidRPr="001D09F1">
              <w:rPr>
                <w:rFonts w:cs="Tahoma"/>
                <w:color w:val="000000"/>
                <w:shd w:val="clear" w:color="auto" w:fill="FFFFFF"/>
              </w:rPr>
              <w:t xml:space="preserve"> </w:t>
            </w:r>
            <w:proofErr w:type="spellStart"/>
            <w:r w:rsidRPr="001D09F1">
              <w:rPr>
                <w:rFonts w:cs="Tahoma"/>
                <w:color w:val="000000"/>
                <w:shd w:val="clear" w:color="auto" w:fill="FFFFFF"/>
              </w:rPr>
              <w:t>Whitebarns</w:t>
            </w:r>
            <w:proofErr w:type="spellEnd"/>
            <w:r w:rsidRPr="001D09F1">
              <w:rPr>
                <w:rFonts w:cs="Tahoma"/>
                <w:color w:val="000000"/>
                <w:shd w:val="clear" w:color="auto" w:fill="FFFFFF"/>
              </w:rPr>
              <w:t xml:space="preserve"> </w:t>
            </w:r>
            <w:r w:rsidRPr="001D09F1">
              <w:rPr>
                <w:rFonts w:cs="Tahoma"/>
                <w:color w:val="000000"/>
                <w:shd w:val="clear" w:color="auto" w:fill="FFFFFF"/>
              </w:rPr>
              <w:lastRenderedPageBreak/>
              <w:t>Lane Furneux Pelham Hertfordshire SG9 0JJ</w:t>
            </w:r>
          </w:p>
        </w:tc>
        <w:tc>
          <w:tcPr>
            <w:tcW w:w="2743" w:type="dxa"/>
          </w:tcPr>
          <w:p w14:paraId="17718623" w14:textId="0582F416" w:rsidR="00C27528" w:rsidRPr="001D09F1" w:rsidRDefault="00C73D01" w:rsidP="00E624CE">
            <w:pPr>
              <w:rPr>
                <w:rFonts w:cs="Tahoma"/>
                <w:color w:val="000000"/>
                <w:shd w:val="clear" w:color="auto" w:fill="FFFFFF"/>
              </w:rPr>
            </w:pPr>
            <w:r w:rsidRPr="001D09F1">
              <w:rPr>
                <w:rFonts w:cs="Tahoma"/>
                <w:color w:val="000000"/>
                <w:shd w:val="clear" w:color="auto" w:fill="FFFFFF"/>
              </w:rPr>
              <w:lastRenderedPageBreak/>
              <w:t xml:space="preserve">Demolition of existing garage, and construction </w:t>
            </w:r>
            <w:r w:rsidRPr="001D09F1">
              <w:rPr>
                <w:rFonts w:cs="Tahoma"/>
                <w:color w:val="000000"/>
                <w:shd w:val="clear" w:color="auto" w:fill="FFFFFF"/>
              </w:rPr>
              <w:lastRenderedPageBreak/>
              <w:t>of single storey side extension</w:t>
            </w:r>
          </w:p>
        </w:tc>
        <w:tc>
          <w:tcPr>
            <w:tcW w:w="1846" w:type="dxa"/>
          </w:tcPr>
          <w:p w14:paraId="7933AE93" w14:textId="23BAB86D" w:rsidR="00C27528" w:rsidRPr="001D09F1" w:rsidRDefault="003A67B2" w:rsidP="00E624CE">
            <w:r>
              <w:lastRenderedPageBreak/>
              <w:t>Granted subject to conditions</w:t>
            </w:r>
          </w:p>
        </w:tc>
      </w:tr>
      <w:tr w:rsidR="006A6095" w:rsidRPr="001D09F1" w14:paraId="0FAC235E" w14:textId="77777777" w:rsidTr="00C27528">
        <w:tc>
          <w:tcPr>
            <w:tcW w:w="1137" w:type="dxa"/>
          </w:tcPr>
          <w:p w14:paraId="16B20278" w14:textId="7FB6A65E" w:rsidR="00C73D01" w:rsidRPr="001D09F1" w:rsidRDefault="00C73D01" w:rsidP="00E624CE">
            <w:pPr>
              <w:rPr>
                <w:rFonts w:cs="Tahoma"/>
                <w:color w:val="000000"/>
                <w:shd w:val="clear" w:color="auto" w:fill="FFFFFF"/>
              </w:rPr>
            </w:pPr>
            <w:r w:rsidRPr="001D09F1">
              <w:rPr>
                <w:rFonts w:cs="Tahoma"/>
                <w:color w:val="000000"/>
                <w:shd w:val="clear" w:color="auto" w:fill="FFFFFF"/>
              </w:rPr>
              <w:t>14/05/24</w:t>
            </w:r>
          </w:p>
        </w:tc>
        <w:tc>
          <w:tcPr>
            <w:tcW w:w="1678" w:type="dxa"/>
          </w:tcPr>
          <w:p w14:paraId="4615628D" w14:textId="1C84AF62" w:rsidR="00C73D01" w:rsidRPr="001D09F1" w:rsidRDefault="00C73D01" w:rsidP="00E624CE">
            <w:pPr>
              <w:rPr>
                <w:rFonts w:cs="Tahoma"/>
                <w:shd w:val="clear" w:color="auto" w:fill="FFFFFF"/>
              </w:rPr>
            </w:pPr>
            <w:r w:rsidRPr="001D09F1">
              <w:rPr>
                <w:rFonts w:cs="Tahoma"/>
                <w:shd w:val="clear" w:color="auto" w:fill="FDFDF1"/>
              </w:rPr>
              <w:t>3/24/0929/FUL</w:t>
            </w:r>
          </w:p>
        </w:tc>
        <w:tc>
          <w:tcPr>
            <w:tcW w:w="1838" w:type="dxa"/>
          </w:tcPr>
          <w:p w14:paraId="3D729476" w14:textId="103F35D5" w:rsidR="00C73D01" w:rsidRPr="001D09F1" w:rsidRDefault="00C73D01" w:rsidP="00E624CE">
            <w:pPr>
              <w:rPr>
                <w:rFonts w:cs="Tahoma"/>
                <w:color w:val="000000"/>
                <w:shd w:val="clear" w:color="auto" w:fill="FFFFFF"/>
              </w:rPr>
            </w:pPr>
            <w:r w:rsidRPr="001D09F1">
              <w:rPr>
                <w:rFonts w:cs="Tahoma"/>
                <w:color w:val="000000"/>
                <w:shd w:val="clear" w:color="auto" w:fill="FFFFFF"/>
              </w:rPr>
              <w:t xml:space="preserve">Land Adjacent </w:t>
            </w:r>
            <w:proofErr w:type="gramStart"/>
            <w:r w:rsidRPr="001D09F1">
              <w:rPr>
                <w:rFonts w:cs="Tahoma"/>
                <w:color w:val="000000"/>
                <w:shd w:val="clear" w:color="auto" w:fill="FFFFFF"/>
              </w:rPr>
              <w:t>To</w:t>
            </w:r>
            <w:proofErr w:type="gramEnd"/>
            <w:r w:rsidRPr="001D09F1">
              <w:rPr>
                <w:rFonts w:cs="Tahoma"/>
                <w:color w:val="000000"/>
                <w:shd w:val="clear" w:color="auto" w:fill="FFFFFF"/>
              </w:rPr>
              <w:t xml:space="preserve"> Furneux Pelham Hall South Of The Street Furneux Pelham Hertfordshire SG9 0LB</w:t>
            </w:r>
          </w:p>
        </w:tc>
        <w:tc>
          <w:tcPr>
            <w:tcW w:w="2743" w:type="dxa"/>
          </w:tcPr>
          <w:p w14:paraId="6FB65984" w14:textId="087D89A2" w:rsidR="00C73D01" w:rsidRPr="001D09F1" w:rsidRDefault="00C73D01" w:rsidP="00E624CE">
            <w:pPr>
              <w:rPr>
                <w:rFonts w:cs="Tahoma"/>
                <w:color w:val="000000"/>
                <w:shd w:val="clear" w:color="auto" w:fill="FFFFFF"/>
              </w:rPr>
            </w:pPr>
            <w:r w:rsidRPr="001D09F1">
              <w:rPr>
                <w:rFonts w:cs="Tahoma"/>
                <w:color w:val="000000"/>
                <w:shd w:val="clear" w:color="auto" w:fill="FFFFFF"/>
              </w:rPr>
              <w:t xml:space="preserve">Repositioning of stables. Erection of 1 </w:t>
            </w:r>
            <w:proofErr w:type="spellStart"/>
            <w:r w:rsidRPr="001D09F1">
              <w:rPr>
                <w:rFonts w:cs="Tahoma"/>
                <w:color w:val="000000"/>
                <w:shd w:val="clear" w:color="auto" w:fill="FFFFFF"/>
              </w:rPr>
              <w:t>self build</w:t>
            </w:r>
            <w:proofErr w:type="spellEnd"/>
            <w:r w:rsidRPr="001D09F1">
              <w:rPr>
                <w:rFonts w:cs="Tahoma"/>
                <w:color w:val="000000"/>
                <w:shd w:val="clear" w:color="auto" w:fill="FFFFFF"/>
              </w:rPr>
              <w:t xml:space="preserve"> and custom eco dwelling with detached garage.</w:t>
            </w:r>
          </w:p>
        </w:tc>
        <w:tc>
          <w:tcPr>
            <w:tcW w:w="1846" w:type="dxa"/>
          </w:tcPr>
          <w:p w14:paraId="41951750" w14:textId="036AC7E5" w:rsidR="00C73D01" w:rsidRPr="001D09F1" w:rsidRDefault="00C73D01" w:rsidP="00E624CE">
            <w:r w:rsidRPr="001D09F1">
              <w:t>Awaiting decision</w:t>
            </w:r>
          </w:p>
        </w:tc>
      </w:tr>
      <w:tr w:rsidR="006A6095" w:rsidRPr="001D09F1" w14:paraId="5DB2C5F5" w14:textId="77777777" w:rsidTr="00C27528">
        <w:tc>
          <w:tcPr>
            <w:tcW w:w="1137" w:type="dxa"/>
          </w:tcPr>
          <w:p w14:paraId="4B79B5E7" w14:textId="15F486EE" w:rsidR="00C73D01" w:rsidRPr="001D09F1" w:rsidRDefault="00C73D01" w:rsidP="00E624CE">
            <w:pPr>
              <w:rPr>
                <w:rFonts w:cs="Tahoma"/>
                <w:color w:val="000000"/>
                <w:shd w:val="clear" w:color="auto" w:fill="FFFFFF"/>
              </w:rPr>
            </w:pPr>
            <w:r w:rsidRPr="001D09F1">
              <w:rPr>
                <w:rFonts w:cs="Tahoma"/>
                <w:color w:val="000000"/>
                <w:shd w:val="clear" w:color="auto" w:fill="FFFFFF"/>
              </w:rPr>
              <w:t>07/05/24</w:t>
            </w:r>
          </w:p>
        </w:tc>
        <w:tc>
          <w:tcPr>
            <w:tcW w:w="1678" w:type="dxa"/>
          </w:tcPr>
          <w:p w14:paraId="17443700" w14:textId="6ECC5558" w:rsidR="00C73D01" w:rsidRPr="001D09F1" w:rsidRDefault="00C73D01" w:rsidP="00E624CE">
            <w:pPr>
              <w:rPr>
                <w:rFonts w:cs="Tahoma"/>
                <w:shd w:val="clear" w:color="auto" w:fill="FDFDF1"/>
              </w:rPr>
            </w:pPr>
            <w:r w:rsidRPr="001D09F1">
              <w:rPr>
                <w:rFonts w:cs="Tahoma"/>
                <w:color w:val="000000"/>
                <w:shd w:val="clear" w:color="auto" w:fill="FFFFFF"/>
              </w:rPr>
              <w:t>3/24/0881/FUL</w:t>
            </w:r>
          </w:p>
        </w:tc>
        <w:tc>
          <w:tcPr>
            <w:tcW w:w="1838" w:type="dxa"/>
          </w:tcPr>
          <w:p w14:paraId="2EFEAF27" w14:textId="43C0FF4B" w:rsidR="00C73D01" w:rsidRPr="001D09F1" w:rsidRDefault="00C73D01" w:rsidP="00E624CE">
            <w:pPr>
              <w:rPr>
                <w:rFonts w:cs="Tahoma"/>
                <w:color w:val="000000"/>
                <w:shd w:val="clear" w:color="auto" w:fill="FFFFFF"/>
              </w:rPr>
            </w:pPr>
            <w:r w:rsidRPr="001D09F1">
              <w:rPr>
                <w:rFonts w:cs="Tahoma"/>
                <w:color w:val="000000"/>
                <w:shd w:val="clear" w:color="auto" w:fill="FFFFFF"/>
              </w:rPr>
              <w:t xml:space="preserve">Land South </w:t>
            </w:r>
            <w:proofErr w:type="gramStart"/>
            <w:r w:rsidRPr="001D09F1">
              <w:rPr>
                <w:rFonts w:cs="Tahoma"/>
                <w:color w:val="000000"/>
                <w:shd w:val="clear" w:color="auto" w:fill="FFFFFF"/>
              </w:rPr>
              <w:t>Of</w:t>
            </w:r>
            <w:proofErr w:type="gramEnd"/>
            <w:r w:rsidRPr="001D09F1">
              <w:rPr>
                <w:rFonts w:cs="Tahoma"/>
                <w:color w:val="000000"/>
                <w:shd w:val="clear" w:color="auto" w:fill="FFFFFF"/>
              </w:rPr>
              <w:t xml:space="preserve"> The Street Furneux Pelham SG9 0LL</w:t>
            </w:r>
          </w:p>
        </w:tc>
        <w:tc>
          <w:tcPr>
            <w:tcW w:w="2743" w:type="dxa"/>
          </w:tcPr>
          <w:p w14:paraId="7B922ED3" w14:textId="50DC0753" w:rsidR="00C73D01" w:rsidRPr="001D09F1" w:rsidRDefault="00C73D01" w:rsidP="00E624CE">
            <w:pPr>
              <w:rPr>
                <w:rFonts w:cs="Tahoma"/>
                <w:color w:val="000000"/>
                <w:shd w:val="clear" w:color="auto" w:fill="FFFFFF"/>
              </w:rPr>
            </w:pPr>
            <w:r w:rsidRPr="001D09F1">
              <w:rPr>
                <w:rFonts w:cs="Tahoma"/>
                <w:color w:val="000000"/>
                <w:shd w:val="clear" w:color="auto" w:fill="FFFFFF"/>
              </w:rPr>
              <w:t xml:space="preserve">Erection of 1, </w:t>
            </w:r>
            <w:r w:rsidR="005E7CFE" w:rsidRPr="001D09F1">
              <w:rPr>
                <w:rFonts w:cs="Tahoma"/>
                <w:color w:val="000000"/>
                <w:shd w:val="clear" w:color="auto" w:fill="FFFFFF"/>
              </w:rPr>
              <w:t>4-bedroom</w:t>
            </w:r>
            <w:r w:rsidRPr="001D09F1">
              <w:rPr>
                <w:rFonts w:cs="Tahoma"/>
                <w:color w:val="000000"/>
                <w:shd w:val="clear" w:color="auto" w:fill="FFFFFF"/>
              </w:rPr>
              <w:t xml:space="preserve"> house and garage with associated landscaping.</w:t>
            </w:r>
          </w:p>
        </w:tc>
        <w:tc>
          <w:tcPr>
            <w:tcW w:w="1846" w:type="dxa"/>
          </w:tcPr>
          <w:p w14:paraId="321B55AE" w14:textId="28872D66" w:rsidR="00C73D01" w:rsidRPr="001D09F1" w:rsidRDefault="00C73D01" w:rsidP="00E624CE">
            <w:r w:rsidRPr="001D09F1">
              <w:t>Awaiting Decision</w:t>
            </w:r>
          </w:p>
        </w:tc>
      </w:tr>
      <w:tr w:rsidR="003A67B2" w:rsidRPr="001D09F1" w14:paraId="15B6029D" w14:textId="77777777" w:rsidTr="0042189D">
        <w:tc>
          <w:tcPr>
            <w:tcW w:w="1137" w:type="dxa"/>
          </w:tcPr>
          <w:p w14:paraId="37F159F7" w14:textId="77777777" w:rsidR="003A67B2" w:rsidRPr="001D09F1" w:rsidRDefault="003A67B2" w:rsidP="0042189D">
            <w:pPr>
              <w:pStyle w:val="NoSpacing"/>
              <w:rPr>
                <w:shd w:val="clear" w:color="auto" w:fill="FFFFFF"/>
              </w:rPr>
            </w:pPr>
            <w:r w:rsidRPr="001D09F1">
              <w:rPr>
                <w:shd w:val="clear" w:color="auto" w:fill="FFFFFF"/>
              </w:rPr>
              <w:t>14/06/24</w:t>
            </w:r>
          </w:p>
        </w:tc>
        <w:tc>
          <w:tcPr>
            <w:tcW w:w="1678" w:type="dxa"/>
          </w:tcPr>
          <w:p w14:paraId="41152F6C" w14:textId="77777777" w:rsidR="003A67B2" w:rsidRPr="001D09F1" w:rsidRDefault="003A67B2" w:rsidP="0042189D">
            <w:pPr>
              <w:rPr>
                <w:rFonts w:cs="Tahoma"/>
                <w:color w:val="000000"/>
                <w:shd w:val="clear" w:color="auto" w:fill="FFFFFF"/>
              </w:rPr>
            </w:pPr>
            <w:r w:rsidRPr="001D09F1">
              <w:rPr>
                <w:rFonts w:cs="Tahoma"/>
                <w:color w:val="000000"/>
                <w:shd w:val="clear" w:color="auto" w:fill="FFFFFF"/>
              </w:rPr>
              <w:t>3/23/2031/FUL</w:t>
            </w:r>
          </w:p>
        </w:tc>
        <w:tc>
          <w:tcPr>
            <w:tcW w:w="1838" w:type="dxa"/>
          </w:tcPr>
          <w:p w14:paraId="64C92224" w14:textId="77777777" w:rsidR="003A67B2" w:rsidRPr="001D09F1" w:rsidRDefault="003A67B2" w:rsidP="0042189D">
            <w:pPr>
              <w:rPr>
                <w:rFonts w:cs="Tahoma"/>
                <w:color w:val="000000"/>
                <w:shd w:val="clear" w:color="auto" w:fill="FFFFFF"/>
              </w:rPr>
            </w:pPr>
            <w:proofErr w:type="spellStart"/>
            <w:r w:rsidRPr="001D09F1">
              <w:rPr>
                <w:rFonts w:cs="Tahoma"/>
                <w:color w:val="000000"/>
                <w:shd w:val="clear" w:color="auto" w:fill="FFFFFF"/>
              </w:rPr>
              <w:t>Littlecot</w:t>
            </w:r>
            <w:proofErr w:type="spellEnd"/>
          </w:p>
          <w:p w14:paraId="132FAC1A" w14:textId="77777777" w:rsidR="003A67B2" w:rsidRPr="001D09F1" w:rsidRDefault="003A67B2" w:rsidP="0042189D">
            <w:pPr>
              <w:rPr>
                <w:rFonts w:cs="Tahoma"/>
                <w:color w:val="000000"/>
                <w:shd w:val="clear" w:color="auto" w:fill="FFFFFF"/>
              </w:rPr>
            </w:pPr>
            <w:r w:rsidRPr="001D09F1">
              <w:rPr>
                <w:rFonts w:cs="Tahoma"/>
                <w:color w:val="000000"/>
                <w:shd w:val="clear" w:color="auto" w:fill="FFFFFF"/>
              </w:rPr>
              <w:t>The Wash</w:t>
            </w:r>
          </w:p>
          <w:p w14:paraId="26EA1FF0" w14:textId="77777777" w:rsidR="003A67B2" w:rsidRPr="001D09F1" w:rsidRDefault="003A67B2" w:rsidP="0042189D">
            <w:pPr>
              <w:rPr>
                <w:rFonts w:cs="Tahoma"/>
                <w:color w:val="000000"/>
                <w:shd w:val="clear" w:color="auto" w:fill="FFFFFF"/>
              </w:rPr>
            </w:pPr>
            <w:r w:rsidRPr="001D09F1">
              <w:rPr>
                <w:rFonts w:cs="Tahoma"/>
                <w:color w:val="000000"/>
                <w:shd w:val="clear" w:color="auto" w:fill="FFFFFF"/>
              </w:rPr>
              <w:t>Furneux Pelham</w:t>
            </w:r>
          </w:p>
        </w:tc>
        <w:tc>
          <w:tcPr>
            <w:tcW w:w="2743" w:type="dxa"/>
          </w:tcPr>
          <w:p w14:paraId="7ED80064" w14:textId="77777777" w:rsidR="003A67B2" w:rsidRPr="001D09F1" w:rsidRDefault="003A67B2" w:rsidP="0042189D">
            <w:pPr>
              <w:rPr>
                <w:rFonts w:cs="Tahoma"/>
                <w:color w:val="000000"/>
                <w:shd w:val="clear" w:color="auto" w:fill="FFFFFF"/>
              </w:rPr>
            </w:pPr>
            <w:r w:rsidRPr="001D09F1">
              <w:rPr>
                <w:rFonts w:cs="Tahoma"/>
                <w:color w:val="000000"/>
                <w:shd w:val="clear" w:color="auto" w:fill="FFFFFF"/>
              </w:rPr>
              <w:t>Erection of detached dwelling, together with creation of a driveway and installation of gates</w:t>
            </w:r>
          </w:p>
        </w:tc>
        <w:tc>
          <w:tcPr>
            <w:tcW w:w="1846" w:type="dxa"/>
          </w:tcPr>
          <w:p w14:paraId="3F940419" w14:textId="77777777" w:rsidR="003A67B2" w:rsidRPr="001D09F1" w:rsidRDefault="003A67B2" w:rsidP="0042189D">
            <w:r w:rsidRPr="001D09F1">
              <w:t xml:space="preserve">Comments to be received by </w:t>
            </w:r>
          </w:p>
          <w:p w14:paraId="2C6E1205" w14:textId="77777777" w:rsidR="003A67B2" w:rsidRPr="001D09F1" w:rsidRDefault="003A67B2" w:rsidP="0042189D">
            <w:r w:rsidRPr="001D09F1">
              <w:t>28/06/24</w:t>
            </w:r>
          </w:p>
        </w:tc>
      </w:tr>
      <w:tr w:rsidR="003A67B2" w:rsidRPr="001D09F1" w14:paraId="5636CBDE" w14:textId="77777777" w:rsidTr="0042189D">
        <w:tc>
          <w:tcPr>
            <w:tcW w:w="1137" w:type="dxa"/>
          </w:tcPr>
          <w:p w14:paraId="504BE8E2" w14:textId="77777777" w:rsidR="003A67B2" w:rsidRPr="001D09F1" w:rsidRDefault="003A67B2" w:rsidP="0042189D">
            <w:pPr>
              <w:rPr>
                <w:rFonts w:cs="Tahoma"/>
                <w:color w:val="000000"/>
                <w:shd w:val="clear" w:color="auto" w:fill="FFFFFF"/>
              </w:rPr>
            </w:pPr>
            <w:r>
              <w:rPr>
                <w:rFonts w:cs="Tahoma"/>
                <w:color w:val="000000"/>
                <w:shd w:val="clear" w:color="auto" w:fill="FFFFFF"/>
              </w:rPr>
              <w:t>26/06/24</w:t>
            </w:r>
          </w:p>
        </w:tc>
        <w:tc>
          <w:tcPr>
            <w:tcW w:w="1678" w:type="dxa"/>
          </w:tcPr>
          <w:p w14:paraId="0B31FF58" w14:textId="77777777" w:rsidR="003A67B2" w:rsidRPr="001D09F1" w:rsidRDefault="003A67B2" w:rsidP="0042189D">
            <w:pPr>
              <w:rPr>
                <w:rFonts w:cs="Tahoma"/>
                <w:color w:val="000000"/>
                <w:shd w:val="clear" w:color="auto" w:fill="FFFFFF"/>
              </w:rPr>
            </w:pPr>
            <w:r>
              <w:rPr>
                <w:rFonts w:cs="Tahoma"/>
                <w:color w:val="000000"/>
                <w:shd w:val="clear" w:color="auto" w:fill="FFFFFF"/>
              </w:rPr>
              <w:t>3/24/0929</w:t>
            </w:r>
          </w:p>
        </w:tc>
        <w:tc>
          <w:tcPr>
            <w:tcW w:w="1838" w:type="dxa"/>
          </w:tcPr>
          <w:p w14:paraId="181D9343" w14:textId="77777777" w:rsidR="003A67B2" w:rsidRDefault="003A67B2" w:rsidP="0042189D">
            <w:pPr>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Furneux Pelham Hall south of The Street</w:t>
            </w:r>
          </w:p>
          <w:p w14:paraId="41A71EF9" w14:textId="77777777" w:rsidR="003A67B2" w:rsidRPr="001D09F1" w:rsidRDefault="003A67B2" w:rsidP="0042189D">
            <w:pPr>
              <w:rPr>
                <w:rFonts w:cs="Tahoma"/>
                <w:color w:val="000000"/>
                <w:shd w:val="clear" w:color="auto" w:fill="FFFFFF"/>
              </w:rPr>
            </w:pPr>
            <w:r>
              <w:rPr>
                <w:rFonts w:cs="Tahoma"/>
                <w:color w:val="000000"/>
                <w:shd w:val="clear" w:color="auto" w:fill="FFFFFF"/>
              </w:rPr>
              <w:t>Furneux Pelham</w:t>
            </w:r>
          </w:p>
        </w:tc>
        <w:tc>
          <w:tcPr>
            <w:tcW w:w="2743" w:type="dxa"/>
          </w:tcPr>
          <w:p w14:paraId="435C01AF" w14:textId="5E8EBEA1" w:rsidR="003A67B2" w:rsidRPr="001D09F1" w:rsidRDefault="003A67B2" w:rsidP="0042189D">
            <w:pPr>
              <w:rPr>
                <w:rFonts w:cs="Tahoma"/>
                <w:color w:val="000000"/>
                <w:shd w:val="clear" w:color="auto" w:fill="FFFFFF"/>
              </w:rPr>
            </w:pPr>
            <w:r>
              <w:rPr>
                <w:rFonts w:cs="Tahoma"/>
                <w:color w:val="000000"/>
                <w:shd w:val="clear" w:color="auto" w:fill="FFFFFF"/>
              </w:rPr>
              <w:t xml:space="preserve">Repositioning of stables.  Erection of 1 </w:t>
            </w:r>
            <w:r w:rsidR="005E7CFE">
              <w:rPr>
                <w:rFonts w:cs="Tahoma"/>
                <w:color w:val="000000"/>
                <w:shd w:val="clear" w:color="auto" w:fill="FFFFFF"/>
              </w:rPr>
              <w:t>self-build</w:t>
            </w:r>
            <w:r>
              <w:rPr>
                <w:rFonts w:cs="Tahoma"/>
                <w:color w:val="000000"/>
                <w:shd w:val="clear" w:color="auto" w:fill="FFFFFF"/>
              </w:rPr>
              <w:t xml:space="preserve"> and custom eco dwelling with detached garage</w:t>
            </w:r>
          </w:p>
        </w:tc>
        <w:tc>
          <w:tcPr>
            <w:tcW w:w="1846" w:type="dxa"/>
          </w:tcPr>
          <w:p w14:paraId="3BB97E80" w14:textId="77777777" w:rsidR="003A67B2" w:rsidRPr="001D09F1" w:rsidRDefault="003A67B2" w:rsidP="0042189D">
            <w:r>
              <w:t>Comments by 18</w:t>
            </w:r>
            <w:r w:rsidRPr="00123EB4">
              <w:rPr>
                <w:vertAlign w:val="superscript"/>
              </w:rPr>
              <w:t>th</w:t>
            </w:r>
            <w:r>
              <w:t xml:space="preserve"> July 2024</w:t>
            </w:r>
          </w:p>
        </w:tc>
      </w:tr>
      <w:tr w:rsidR="003A67B2" w:rsidRPr="001D09F1" w14:paraId="157073C0" w14:textId="77777777" w:rsidTr="0042189D">
        <w:tc>
          <w:tcPr>
            <w:tcW w:w="1137" w:type="dxa"/>
          </w:tcPr>
          <w:p w14:paraId="36A08389" w14:textId="493074FA" w:rsidR="003A67B2" w:rsidRDefault="003A67B2" w:rsidP="0042189D">
            <w:pPr>
              <w:rPr>
                <w:rFonts w:cs="Tahoma"/>
                <w:color w:val="000000"/>
                <w:shd w:val="clear" w:color="auto" w:fill="FFFFFF"/>
              </w:rPr>
            </w:pPr>
            <w:r>
              <w:rPr>
                <w:rFonts w:cs="Tahoma"/>
                <w:color w:val="000000"/>
                <w:shd w:val="clear" w:color="auto" w:fill="FFFFFF"/>
              </w:rPr>
              <w:t>11/07/24</w:t>
            </w:r>
          </w:p>
        </w:tc>
        <w:tc>
          <w:tcPr>
            <w:tcW w:w="1678" w:type="dxa"/>
          </w:tcPr>
          <w:p w14:paraId="46E2F95C" w14:textId="06381DA1" w:rsidR="003A67B2" w:rsidRDefault="003A67B2" w:rsidP="0042189D">
            <w:pPr>
              <w:rPr>
                <w:rFonts w:cs="Tahoma"/>
                <w:color w:val="000000"/>
                <w:shd w:val="clear" w:color="auto" w:fill="FFFFFF"/>
              </w:rPr>
            </w:pPr>
            <w:r>
              <w:rPr>
                <w:rFonts w:cs="Tahoma"/>
                <w:color w:val="000000"/>
                <w:shd w:val="clear" w:color="auto" w:fill="FFFFFF"/>
              </w:rPr>
              <w:t>3/24/1110/FUL</w:t>
            </w:r>
          </w:p>
        </w:tc>
        <w:tc>
          <w:tcPr>
            <w:tcW w:w="1838" w:type="dxa"/>
          </w:tcPr>
          <w:p w14:paraId="7289D171" w14:textId="261ECAA0" w:rsidR="003A67B2" w:rsidRDefault="00BF5205" w:rsidP="0042189D">
            <w:pPr>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w:t>
            </w:r>
            <w:proofErr w:type="gramStart"/>
            <w:r>
              <w:rPr>
                <w:rFonts w:cs="Tahoma"/>
                <w:color w:val="000000"/>
                <w:shd w:val="clear" w:color="auto" w:fill="FFFFFF"/>
              </w:rPr>
              <w:t>to  White</w:t>
            </w:r>
            <w:proofErr w:type="gramEnd"/>
            <w:r w:rsidR="003A67B2">
              <w:rPr>
                <w:rFonts w:cs="Tahoma"/>
                <w:color w:val="000000"/>
                <w:shd w:val="clear" w:color="auto" w:fill="FFFFFF"/>
              </w:rPr>
              <w:t xml:space="preserve"> Pastures</w:t>
            </w:r>
          </w:p>
          <w:p w14:paraId="41FE4612" w14:textId="77777777" w:rsidR="003A67B2" w:rsidRDefault="003A67B2" w:rsidP="0042189D">
            <w:pPr>
              <w:rPr>
                <w:rFonts w:cs="Tahoma"/>
                <w:color w:val="000000"/>
                <w:shd w:val="clear" w:color="auto" w:fill="FFFFFF"/>
              </w:rPr>
            </w:pPr>
            <w:r>
              <w:rPr>
                <w:rFonts w:cs="Tahoma"/>
                <w:color w:val="000000"/>
                <w:shd w:val="clear" w:color="auto" w:fill="FFFFFF"/>
              </w:rPr>
              <w:t>East End</w:t>
            </w:r>
          </w:p>
          <w:p w14:paraId="0C85090E" w14:textId="1F12A1E9" w:rsidR="003A67B2" w:rsidRDefault="003A67B2" w:rsidP="0042189D">
            <w:pPr>
              <w:rPr>
                <w:rFonts w:cs="Tahoma"/>
                <w:color w:val="000000"/>
                <w:shd w:val="clear" w:color="auto" w:fill="FFFFFF"/>
              </w:rPr>
            </w:pPr>
            <w:r>
              <w:rPr>
                <w:rFonts w:cs="Tahoma"/>
                <w:color w:val="000000"/>
                <w:shd w:val="clear" w:color="auto" w:fill="FFFFFF"/>
              </w:rPr>
              <w:t>Furneux Pelham</w:t>
            </w:r>
          </w:p>
        </w:tc>
        <w:tc>
          <w:tcPr>
            <w:tcW w:w="2743" w:type="dxa"/>
          </w:tcPr>
          <w:p w14:paraId="66B90E43" w14:textId="378BAD95" w:rsidR="003A67B2" w:rsidRDefault="003A67B2" w:rsidP="0042189D">
            <w:pPr>
              <w:rPr>
                <w:rFonts w:cs="Tahoma"/>
                <w:color w:val="000000"/>
                <w:shd w:val="clear" w:color="auto" w:fill="FFFFFF"/>
              </w:rPr>
            </w:pPr>
            <w:r>
              <w:rPr>
                <w:rFonts w:cs="Tahoma"/>
                <w:color w:val="000000"/>
                <w:shd w:val="clear" w:color="auto" w:fill="FFFFFF"/>
              </w:rPr>
              <w:t xml:space="preserve">Demolition of shed, erection </w:t>
            </w:r>
            <w:r w:rsidR="00BF5205">
              <w:rPr>
                <w:rFonts w:cs="Tahoma"/>
                <w:color w:val="000000"/>
                <w:shd w:val="clear" w:color="auto" w:fill="FFFFFF"/>
              </w:rPr>
              <w:t>of detached stable block with menage and temporary access road and associated parking</w:t>
            </w:r>
          </w:p>
        </w:tc>
        <w:tc>
          <w:tcPr>
            <w:tcW w:w="1846" w:type="dxa"/>
          </w:tcPr>
          <w:p w14:paraId="51B54C2D" w14:textId="77777777" w:rsidR="003A67B2" w:rsidRDefault="00BF5205" w:rsidP="0042189D">
            <w:r>
              <w:t xml:space="preserve">Comments by </w:t>
            </w:r>
          </w:p>
          <w:p w14:paraId="646518AC" w14:textId="56E56E06" w:rsidR="00BF5205" w:rsidRDefault="00BF5205" w:rsidP="0042189D">
            <w:r>
              <w:t>1</w:t>
            </w:r>
            <w:r w:rsidRPr="00BF5205">
              <w:rPr>
                <w:vertAlign w:val="superscript"/>
              </w:rPr>
              <w:t>st</w:t>
            </w:r>
            <w:r>
              <w:t xml:space="preserve"> August 2024</w:t>
            </w:r>
          </w:p>
        </w:tc>
      </w:tr>
      <w:tr w:rsidR="00BF5205" w:rsidRPr="001D09F1" w14:paraId="3E34749E" w14:textId="77777777" w:rsidTr="0042189D">
        <w:tc>
          <w:tcPr>
            <w:tcW w:w="1137" w:type="dxa"/>
          </w:tcPr>
          <w:p w14:paraId="52BAFAF6" w14:textId="71D55FB9" w:rsidR="00BF5205" w:rsidRDefault="00BF5205" w:rsidP="0042189D">
            <w:pPr>
              <w:rPr>
                <w:rFonts w:cs="Tahoma"/>
                <w:color w:val="000000"/>
                <w:shd w:val="clear" w:color="auto" w:fill="FFFFFF"/>
              </w:rPr>
            </w:pPr>
            <w:r>
              <w:rPr>
                <w:rFonts w:cs="Tahoma"/>
                <w:color w:val="000000"/>
                <w:shd w:val="clear" w:color="auto" w:fill="FFFFFF"/>
              </w:rPr>
              <w:t>12/07/24</w:t>
            </w:r>
          </w:p>
        </w:tc>
        <w:tc>
          <w:tcPr>
            <w:tcW w:w="1678" w:type="dxa"/>
          </w:tcPr>
          <w:p w14:paraId="6A3A7DF7" w14:textId="325ED969" w:rsidR="00BF5205" w:rsidRDefault="00BF5205" w:rsidP="0042189D">
            <w:pPr>
              <w:rPr>
                <w:rFonts w:cs="Tahoma"/>
                <w:color w:val="000000"/>
                <w:shd w:val="clear" w:color="auto" w:fill="FFFFFF"/>
              </w:rPr>
            </w:pPr>
            <w:r>
              <w:rPr>
                <w:rFonts w:cs="Tahoma"/>
                <w:color w:val="000000"/>
                <w:shd w:val="clear" w:color="auto" w:fill="FFFFFF"/>
              </w:rPr>
              <w:t>3/24/1215/FUL</w:t>
            </w:r>
          </w:p>
        </w:tc>
        <w:tc>
          <w:tcPr>
            <w:tcW w:w="1838" w:type="dxa"/>
          </w:tcPr>
          <w:p w14:paraId="4B6A367A" w14:textId="77777777" w:rsidR="00BF5205" w:rsidRDefault="00BF5205" w:rsidP="0042189D">
            <w:pPr>
              <w:rPr>
                <w:rFonts w:cs="Tahoma"/>
                <w:color w:val="000000"/>
                <w:shd w:val="clear" w:color="auto" w:fill="FFFFFF"/>
              </w:rPr>
            </w:pPr>
            <w:r>
              <w:rPr>
                <w:rFonts w:cs="Tahoma"/>
                <w:color w:val="000000"/>
                <w:shd w:val="clear" w:color="auto" w:fill="FFFFFF"/>
              </w:rPr>
              <w:t>North View</w:t>
            </w:r>
          </w:p>
          <w:p w14:paraId="12A3469E" w14:textId="77777777" w:rsidR="00BF5205" w:rsidRDefault="00BF5205" w:rsidP="0042189D">
            <w:pPr>
              <w:rPr>
                <w:rFonts w:cs="Tahoma"/>
                <w:color w:val="000000"/>
                <w:shd w:val="clear" w:color="auto" w:fill="FFFFFF"/>
              </w:rPr>
            </w:pPr>
            <w:r>
              <w:rPr>
                <w:rFonts w:cs="Tahoma"/>
                <w:color w:val="000000"/>
                <w:shd w:val="clear" w:color="auto" w:fill="FFFFFF"/>
              </w:rPr>
              <w:t>Violets Lane</w:t>
            </w:r>
          </w:p>
          <w:p w14:paraId="60FF5B53" w14:textId="6CDF0090" w:rsidR="00BF5205" w:rsidRDefault="00BF5205" w:rsidP="0042189D">
            <w:pPr>
              <w:rPr>
                <w:rFonts w:cs="Tahoma"/>
                <w:color w:val="000000"/>
                <w:shd w:val="clear" w:color="auto" w:fill="FFFFFF"/>
              </w:rPr>
            </w:pPr>
            <w:r>
              <w:rPr>
                <w:rFonts w:cs="Tahoma"/>
                <w:color w:val="000000"/>
                <w:shd w:val="clear" w:color="auto" w:fill="FFFFFF"/>
              </w:rPr>
              <w:t>Furneux Pelham</w:t>
            </w:r>
          </w:p>
        </w:tc>
        <w:tc>
          <w:tcPr>
            <w:tcW w:w="2743" w:type="dxa"/>
          </w:tcPr>
          <w:p w14:paraId="3F5F5CE3" w14:textId="260EF42C" w:rsidR="00BF5205" w:rsidRDefault="00BF5205" w:rsidP="0042189D">
            <w:pPr>
              <w:rPr>
                <w:rFonts w:cs="Tahoma"/>
                <w:color w:val="000000"/>
                <w:shd w:val="clear" w:color="auto" w:fill="FFFFFF"/>
              </w:rPr>
            </w:pPr>
            <w:r>
              <w:rPr>
                <w:rFonts w:cs="Tahoma"/>
                <w:color w:val="000000"/>
                <w:shd w:val="clear" w:color="auto" w:fill="FFFFFF"/>
              </w:rPr>
              <w:t>Change of use of land. Erection of four bed detached dwelling, detached garage and creation of a new access</w:t>
            </w:r>
          </w:p>
        </w:tc>
        <w:tc>
          <w:tcPr>
            <w:tcW w:w="1846" w:type="dxa"/>
          </w:tcPr>
          <w:p w14:paraId="1018CF97" w14:textId="77777777" w:rsidR="00BF5205" w:rsidRDefault="00BF5205" w:rsidP="0042189D">
            <w:r>
              <w:t xml:space="preserve">Comments by </w:t>
            </w:r>
          </w:p>
          <w:p w14:paraId="487B5338" w14:textId="208E9FE7" w:rsidR="00BF5205" w:rsidRDefault="00BF5205" w:rsidP="0042189D">
            <w:r>
              <w:t>2</w:t>
            </w:r>
            <w:r w:rsidRPr="00BF5205">
              <w:rPr>
                <w:vertAlign w:val="superscript"/>
              </w:rPr>
              <w:t>nd</w:t>
            </w:r>
            <w:r>
              <w:t xml:space="preserve"> August 2024</w:t>
            </w:r>
          </w:p>
        </w:tc>
      </w:tr>
    </w:tbl>
    <w:p w14:paraId="4874E8D0" w14:textId="77777777" w:rsidR="00E624CE" w:rsidRDefault="00E624CE" w:rsidP="00E624CE"/>
    <w:sectPr w:rsidR="00E62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8A5"/>
    <w:multiLevelType w:val="multilevel"/>
    <w:tmpl w:val="85B0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7D38"/>
    <w:multiLevelType w:val="hybridMultilevel"/>
    <w:tmpl w:val="8EF83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076C07"/>
    <w:multiLevelType w:val="hybridMultilevel"/>
    <w:tmpl w:val="360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F0F04"/>
    <w:multiLevelType w:val="multilevel"/>
    <w:tmpl w:val="9AC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52E32"/>
    <w:multiLevelType w:val="multilevel"/>
    <w:tmpl w:val="F994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54B72"/>
    <w:multiLevelType w:val="multilevel"/>
    <w:tmpl w:val="469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67DB0"/>
    <w:multiLevelType w:val="hybridMultilevel"/>
    <w:tmpl w:val="23EEB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3C11A6"/>
    <w:multiLevelType w:val="hybridMultilevel"/>
    <w:tmpl w:val="A622E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A06BD1"/>
    <w:multiLevelType w:val="hybridMultilevel"/>
    <w:tmpl w:val="E60E2BCE"/>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9" w15:restartNumberingAfterBreak="0">
    <w:nsid w:val="700C525F"/>
    <w:multiLevelType w:val="multilevel"/>
    <w:tmpl w:val="AC0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C30DB"/>
    <w:multiLevelType w:val="hybridMultilevel"/>
    <w:tmpl w:val="E8708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311797">
    <w:abstractNumId w:val="10"/>
  </w:num>
  <w:num w:numId="2" w16cid:durableId="1097484368">
    <w:abstractNumId w:val="8"/>
  </w:num>
  <w:num w:numId="3" w16cid:durableId="103355312">
    <w:abstractNumId w:val="1"/>
  </w:num>
  <w:num w:numId="4" w16cid:durableId="1588424352">
    <w:abstractNumId w:val="6"/>
  </w:num>
  <w:num w:numId="5" w16cid:durableId="128979489">
    <w:abstractNumId w:val="3"/>
  </w:num>
  <w:num w:numId="6" w16cid:durableId="365450055">
    <w:abstractNumId w:val="4"/>
  </w:num>
  <w:num w:numId="7" w16cid:durableId="1569070331">
    <w:abstractNumId w:val="2"/>
  </w:num>
  <w:num w:numId="8" w16cid:durableId="538011120">
    <w:abstractNumId w:val="9"/>
  </w:num>
  <w:num w:numId="9" w16cid:durableId="1928344626">
    <w:abstractNumId w:val="0"/>
  </w:num>
  <w:num w:numId="10" w16cid:durableId="2048866131">
    <w:abstractNumId w:val="5"/>
  </w:num>
  <w:num w:numId="11" w16cid:durableId="1616405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E"/>
    <w:rsid w:val="000358E5"/>
    <w:rsid w:val="000406AD"/>
    <w:rsid w:val="00045EEE"/>
    <w:rsid w:val="0005673B"/>
    <w:rsid w:val="000E5FA5"/>
    <w:rsid w:val="00105B33"/>
    <w:rsid w:val="00123EB4"/>
    <w:rsid w:val="001A79BB"/>
    <w:rsid w:val="001D09F1"/>
    <w:rsid w:val="001E11FC"/>
    <w:rsid w:val="001E5313"/>
    <w:rsid w:val="00204331"/>
    <w:rsid w:val="00316066"/>
    <w:rsid w:val="003A1EC7"/>
    <w:rsid w:val="003A67B2"/>
    <w:rsid w:val="003C7642"/>
    <w:rsid w:val="00421A5D"/>
    <w:rsid w:val="005C113C"/>
    <w:rsid w:val="005E7CFE"/>
    <w:rsid w:val="006A6095"/>
    <w:rsid w:val="00793AE3"/>
    <w:rsid w:val="007A0D99"/>
    <w:rsid w:val="00965F8B"/>
    <w:rsid w:val="009765B5"/>
    <w:rsid w:val="00A63B34"/>
    <w:rsid w:val="00A71A93"/>
    <w:rsid w:val="00AD5C9C"/>
    <w:rsid w:val="00B04B2E"/>
    <w:rsid w:val="00B95817"/>
    <w:rsid w:val="00BD149B"/>
    <w:rsid w:val="00BF5205"/>
    <w:rsid w:val="00C1399F"/>
    <w:rsid w:val="00C27528"/>
    <w:rsid w:val="00C36AB4"/>
    <w:rsid w:val="00C73D01"/>
    <w:rsid w:val="00CD7FB2"/>
    <w:rsid w:val="00D331B6"/>
    <w:rsid w:val="00DE47F6"/>
    <w:rsid w:val="00E624CE"/>
    <w:rsid w:val="00F15A6D"/>
    <w:rsid w:val="00F56C33"/>
    <w:rsid w:val="00FB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8C3B"/>
  <w15:chartTrackingRefBased/>
  <w15:docId w15:val="{ACC70636-7116-4ED5-8160-3F1877F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CE"/>
    <w:rPr>
      <w:rFonts w:eastAsiaTheme="majorEastAsia" w:cstheme="majorBidi"/>
      <w:color w:val="272727" w:themeColor="text1" w:themeTint="D8"/>
    </w:rPr>
  </w:style>
  <w:style w:type="paragraph" w:styleId="Title">
    <w:name w:val="Title"/>
    <w:basedOn w:val="Normal"/>
    <w:next w:val="Normal"/>
    <w:link w:val="TitleChar"/>
    <w:uiPriority w:val="10"/>
    <w:qFormat/>
    <w:rsid w:val="00E6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CE"/>
    <w:pPr>
      <w:spacing w:before="160"/>
      <w:jc w:val="center"/>
    </w:pPr>
    <w:rPr>
      <w:i/>
      <w:iCs/>
      <w:color w:val="404040" w:themeColor="text1" w:themeTint="BF"/>
    </w:rPr>
  </w:style>
  <w:style w:type="character" w:customStyle="1" w:styleId="QuoteChar">
    <w:name w:val="Quote Char"/>
    <w:basedOn w:val="DefaultParagraphFont"/>
    <w:link w:val="Quote"/>
    <w:uiPriority w:val="29"/>
    <w:rsid w:val="00E624CE"/>
    <w:rPr>
      <w:i/>
      <w:iCs/>
      <w:color w:val="404040" w:themeColor="text1" w:themeTint="BF"/>
    </w:rPr>
  </w:style>
  <w:style w:type="paragraph" w:styleId="ListParagraph">
    <w:name w:val="List Paragraph"/>
    <w:basedOn w:val="Normal"/>
    <w:uiPriority w:val="34"/>
    <w:qFormat/>
    <w:rsid w:val="00E624CE"/>
    <w:pPr>
      <w:ind w:left="720"/>
      <w:contextualSpacing/>
    </w:pPr>
  </w:style>
  <w:style w:type="character" w:styleId="IntenseEmphasis">
    <w:name w:val="Intense Emphasis"/>
    <w:basedOn w:val="DefaultParagraphFont"/>
    <w:uiPriority w:val="21"/>
    <w:qFormat/>
    <w:rsid w:val="00E624CE"/>
    <w:rPr>
      <w:i/>
      <w:iCs/>
      <w:color w:val="0F4761" w:themeColor="accent1" w:themeShade="BF"/>
    </w:rPr>
  </w:style>
  <w:style w:type="paragraph" w:styleId="IntenseQuote">
    <w:name w:val="Intense Quote"/>
    <w:basedOn w:val="Normal"/>
    <w:next w:val="Normal"/>
    <w:link w:val="IntenseQuoteChar"/>
    <w:uiPriority w:val="30"/>
    <w:qFormat/>
    <w:rsid w:val="00E6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CE"/>
    <w:rPr>
      <w:i/>
      <w:iCs/>
      <w:color w:val="0F4761" w:themeColor="accent1" w:themeShade="BF"/>
    </w:rPr>
  </w:style>
  <w:style w:type="character" w:styleId="IntenseReference">
    <w:name w:val="Intense Reference"/>
    <w:basedOn w:val="DefaultParagraphFont"/>
    <w:uiPriority w:val="32"/>
    <w:qFormat/>
    <w:rsid w:val="00E624CE"/>
    <w:rPr>
      <w:b/>
      <w:bCs/>
      <w:smallCaps/>
      <w:color w:val="0F4761" w:themeColor="accent1" w:themeShade="BF"/>
      <w:spacing w:val="5"/>
    </w:rPr>
  </w:style>
  <w:style w:type="paragraph" w:styleId="NoSpacing">
    <w:name w:val="No Spacing"/>
    <w:uiPriority w:val="1"/>
    <w:qFormat/>
    <w:rsid w:val="00E624CE"/>
    <w:pPr>
      <w:spacing w:after="0" w:line="240" w:lineRule="auto"/>
    </w:pPr>
  </w:style>
  <w:style w:type="table" w:styleId="TableGrid">
    <w:name w:val="Table Grid"/>
    <w:basedOn w:val="TableNormal"/>
    <w:uiPriority w:val="39"/>
    <w:rsid w:val="0004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06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31219">
      <w:bodyDiv w:val="1"/>
      <w:marLeft w:val="0"/>
      <w:marRight w:val="0"/>
      <w:marTop w:val="0"/>
      <w:marBottom w:val="0"/>
      <w:divBdr>
        <w:top w:val="none" w:sz="0" w:space="0" w:color="auto"/>
        <w:left w:val="none" w:sz="0" w:space="0" w:color="auto"/>
        <w:bottom w:val="none" w:sz="0" w:space="0" w:color="auto"/>
        <w:right w:val="none" w:sz="0" w:space="0" w:color="auto"/>
      </w:divBdr>
      <w:divsChild>
        <w:div w:id="585304441">
          <w:marLeft w:val="0"/>
          <w:marRight w:val="0"/>
          <w:marTop w:val="0"/>
          <w:marBottom w:val="0"/>
          <w:divBdr>
            <w:top w:val="none" w:sz="0" w:space="0" w:color="auto"/>
            <w:left w:val="none" w:sz="0" w:space="0" w:color="auto"/>
            <w:bottom w:val="none" w:sz="0" w:space="0" w:color="auto"/>
            <w:right w:val="none" w:sz="0" w:space="0" w:color="auto"/>
          </w:divBdr>
          <w:divsChild>
            <w:div w:id="1421561035">
              <w:marLeft w:val="0"/>
              <w:marRight w:val="0"/>
              <w:marTop w:val="0"/>
              <w:marBottom w:val="0"/>
              <w:divBdr>
                <w:top w:val="none" w:sz="0" w:space="0" w:color="auto"/>
                <w:left w:val="none" w:sz="0" w:space="0" w:color="auto"/>
                <w:bottom w:val="none" w:sz="0" w:space="0" w:color="auto"/>
                <w:right w:val="none" w:sz="0" w:space="0" w:color="auto"/>
              </w:divBdr>
              <w:divsChild>
                <w:div w:id="274027278">
                  <w:marLeft w:val="0"/>
                  <w:marRight w:val="0"/>
                  <w:marTop w:val="0"/>
                  <w:marBottom w:val="0"/>
                  <w:divBdr>
                    <w:top w:val="none" w:sz="0" w:space="0" w:color="auto"/>
                    <w:left w:val="none" w:sz="0" w:space="0" w:color="auto"/>
                    <w:bottom w:val="none" w:sz="0" w:space="0" w:color="auto"/>
                    <w:right w:val="none" w:sz="0" w:space="0" w:color="auto"/>
                  </w:divBdr>
                  <w:divsChild>
                    <w:div w:id="1374772678">
                      <w:marLeft w:val="0"/>
                      <w:marRight w:val="0"/>
                      <w:marTop w:val="0"/>
                      <w:marBottom w:val="0"/>
                      <w:divBdr>
                        <w:top w:val="none" w:sz="0" w:space="0" w:color="auto"/>
                        <w:left w:val="none" w:sz="0" w:space="0" w:color="auto"/>
                        <w:bottom w:val="none" w:sz="0" w:space="0" w:color="auto"/>
                        <w:right w:val="none" w:sz="0" w:space="0" w:color="auto"/>
                      </w:divBdr>
                      <w:divsChild>
                        <w:div w:id="9034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8860">
              <w:marLeft w:val="0"/>
              <w:marRight w:val="0"/>
              <w:marTop w:val="0"/>
              <w:marBottom w:val="0"/>
              <w:divBdr>
                <w:top w:val="none" w:sz="0" w:space="0" w:color="auto"/>
                <w:left w:val="none" w:sz="0" w:space="0" w:color="auto"/>
                <w:bottom w:val="none" w:sz="0" w:space="0" w:color="auto"/>
                <w:right w:val="none" w:sz="0" w:space="0" w:color="auto"/>
              </w:divBdr>
              <w:divsChild>
                <w:div w:id="2091417051">
                  <w:marLeft w:val="0"/>
                  <w:marRight w:val="0"/>
                  <w:marTop w:val="0"/>
                  <w:marBottom w:val="0"/>
                  <w:divBdr>
                    <w:top w:val="none" w:sz="0" w:space="0" w:color="auto"/>
                    <w:left w:val="none" w:sz="0" w:space="0" w:color="auto"/>
                    <w:bottom w:val="none" w:sz="0" w:space="0" w:color="auto"/>
                    <w:right w:val="none" w:sz="0" w:space="0" w:color="auto"/>
                  </w:divBdr>
                  <w:divsChild>
                    <w:div w:id="539903748">
                      <w:marLeft w:val="0"/>
                      <w:marRight w:val="0"/>
                      <w:marTop w:val="0"/>
                      <w:marBottom w:val="0"/>
                      <w:divBdr>
                        <w:top w:val="none" w:sz="0" w:space="0" w:color="auto"/>
                        <w:left w:val="none" w:sz="0" w:space="0" w:color="auto"/>
                        <w:bottom w:val="none" w:sz="0" w:space="0" w:color="auto"/>
                        <w:right w:val="none" w:sz="0" w:space="0" w:color="auto"/>
                      </w:divBdr>
                      <w:divsChild>
                        <w:div w:id="1770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90986">
      <w:bodyDiv w:val="1"/>
      <w:marLeft w:val="0"/>
      <w:marRight w:val="0"/>
      <w:marTop w:val="0"/>
      <w:marBottom w:val="0"/>
      <w:divBdr>
        <w:top w:val="none" w:sz="0" w:space="0" w:color="auto"/>
        <w:left w:val="none" w:sz="0" w:space="0" w:color="auto"/>
        <w:bottom w:val="none" w:sz="0" w:space="0" w:color="auto"/>
        <w:right w:val="none" w:sz="0" w:space="0" w:color="auto"/>
      </w:divBdr>
    </w:div>
    <w:div w:id="970088454">
      <w:bodyDiv w:val="1"/>
      <w:marLeft w:val="0"/>
      <w:marRight w:val="0"/>
      <w:marTop w:val="0"/>
      <w:marBottom w:val="0"/>
      <w:divBdr>
        <w:top w:val="none" w:sz="0" w:space="0" w:color="auto"/>
        <w:left w:val="none" w:sz="0" w:space="0" w:color="auto"/>
        <w:bottom w:val="none" w:sz="0" w:space="0" w:color="auto"/>
        <w:right w:val="none" w:sz="0" w:space="0" w:color="auto"/>
      </w:divBdr>
      <w:divsChild>
        <w:div w:id="647517500">
          <w:marLeft w:val="0"/>
          <w:marRight w:val="0"/>
          <w:marTop w:val="0"/>
          <w:marBottom w:val="0"/>
          <w:divBdr>
            <w:top w:val="none" w:sz="0" w:space="0" w:color="auto"/>
            <w:left w:val="none" w:sz="0" w:space="0" w:color="auto"/>
            <w:bottom w:val="none" w:sz="0" w:space="0" w:color="auto"/>
            <w:right w:val="none" w:sz="0" w:space="0" w:color="auto"/>
          </w:divBdr>
          <w:divsChild>
            <w:div w:id="672033920">
              <w:marLeft w:val="0"/>
              <w:marRight w:val="0"/>
              <w:marTop w:val="0"/>
              <w:marBottom w:val="0"/>
              <w:divBdr>
                <w:top w:val="none" w:sz="0" w:space="0" w:color="auto"/>
                <w:left w:val="none" w:sz="0" w:space="0" w:color="auto"/>
                <w:bottom w:val="none" w:sz="0" w:space="0" w:color="auto"/>
                <w:right w:val="none" w:sz="0" w:space="0" w:color="auto"/>
              </w:divBdr>
              <w:divsChild>
                <w:div w:id="529759652">
                  <w:marLeft w:val="0"/>
                  <w:marRight w:val="0"/>
                  <w:marTop w:val="0"/>
                  <w:marBottom w:val="0"/>
                  <w:divBdr>
                    <w:top w:val="none" w:sz="0" w:space="0" w:color="auto"/>
                    <w:left w:val="none" w:sz="0" w:space="0" w:color="auto"/>
                    <w:bottom w:val="none" w:sz="0" w:space="0" w:color="auto"/>
                    <w:right w:val="none" w:sz="0" w:space="0" w:color="auto"/>
                  </w:divBdr>
                  <w:divsChild>
                    <w:div w:id="570038705">
                      <w:marLeft w:val="0"/>
                      <w:marRight w:val="0"/>
                      <w:marTop w:val="0"/>
                      <w:marBottom w:val="0"/>
                      <w:divBdr>
                        <w:top w:val="none" w:sz="0" w:space="0" w:color="auto"/>
                        <w:left w:val="none" w:sz="0" w:space="0" w:color="auto"/>
                        <w:bottom w:val="none" w:sz="0" w:space="0" w:color="auto"/>
                        <w:right w:val="none" w:sz="0" w:space="0" w:color="auto"/>
                      </w:divBdr>
                      <w:divsChild>
                        <w:div w:id="19455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0795">
              <w:marLeft w:val="0"/>
              <w:marRight w:val="0"/>
              <w:marTop w:val="0"/>
              <w:marBottom w:val="0"/>
              <w:divBdr>
                <w:top w:val="none" w:sz="0" w:space="0" w:color="auto"/>
                <w:left w:val="none" w:sz="0" w:space="0" w:color="auto"/>
                <w:bottom w:val="none" w:sz="0" w:space="0" w:color="auto"/>
                <w:right w:val="none" w:sz="0" w:space="0" w:color="auto"/>
              </w:divBdr>
              <w:divsChild>
                <w:div w:id="489248226">
                  <w:marLeft w:val="0"/>
                  <w:marRight w:val="0"/>
                  <w:marTop w:val="0"/>
                  <w:marBottom w:val="0"/>
                  <w:divBdr>
                    <w:top w:val="none" w:sz="0" w:space="0" w:color="auto"/>
                    <w:left w:val="none" w:sz="0" w:space="0" w:color="auto"/>
                    <w:bottom w:val="none" w:sz="0" w:space="0" w:color="auto"/>
                    <w:right w:val="none" w:sz="0" w:space="0" w:color="auto"/>
                  </w:divBdr>
                  <w:divsChild>
                    <w:div w:id="973104129">
                      <w:marLeft w:val="0"/>
                      <w:marRight w:val="0"/>
                      <w:marTop w:val="0"/>
                      <w:marBottom w:val="0"/>
                      <w:divBdr>
                        <w:top w:val="none" w:sz="0" w:space="0" w:color="auto"/>
                        <w:left w:val="none" w:sz="0" w:space="0" w:color="auto"/>
                        <w:bottom w:val="none" w:sz="0" w:space="0" w:color="auto"/>
                        <w:right w:val="none" w:sz="0" w:space="0" w:color="auto"/>
                      </w:divBdr>
                      <w:divsChild>
                        <w:div w:id="4328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uk/" TargetMode="External"/><Relationship Id="rId3" Type="http://schemas.openxmlformats.org/officeDocument/2006/relationships/settings" Target="settings.xml"/><Relationship Id="rId7" Type="http://schemas.openxmlformats.org/officeDocument/2006/relationships/hyperlink" Target="htt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uk/" TargetMode="External"/><Relationship Id="rId5" Type="http://schemas.openxmlformats.org/officeDocument/2006/relationships/hyperlink" Target="https://webaim.org/resources/contrastcheck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7</cp:revision>
  <dcterms:created xsi:type="dcterms:W3CDTF">2024-07-17T12:48:00Z</dcterms:created>
  <dcterms:modified xsi:type="dcterms:W3CDTF">2024-07-22T11:18:00Z</dcterms:modified>
</cp:coreProperties>
</file>